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7CF8C6" w14:textId="77777777"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14:paraId="0F2BCC97" w14:textId="77777777" w:rsidTr="00CC21F3">
        <w:tc>
          <w:tcPr>
            <w:tcW w:w="9606" w:type="dxa"/>
            <w:gridSpan w:val="7"/>
            <w:tcBorders>
              <w:bottom w:val="single" w:sz="4" w:space="0" w:color="auto"/>
            </w:tcBorders>
          </w:tcPr>
          <w:p w14:paraId="2860C508" w14:textId="77777777" w:rsidR="009D3B04" w:rsidRDefault="009D3B04" w:rsidP="00CC21F3">
            <w:pPr>
              <w:rPr>
                <w:rFonts w:ascii="Arial" w:hAnsi="Arial" w:cs="Arial"/>
                <w:b/>
                <w:color w:val="0F243E" w:themeColor="text2" w:themeShade="80"/>
              </w:rPr>
            </w:pPr>
          </w:p>
          <w:p w14:paraId="23739C8C" w14:textId="77777777"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p>
          <w:p w14:paraId="25497C21" w14:textId="77777777" w:rsidR="009D3B04" w:rsidRPr="00A56481" w:rsidRDefault="009D3B04" w:rsidP="00CC21F3">
            <w:pPr>
              <w:rPr>
                <w:rFonts w:ascii="Arial" w:hAnsi="Arial" w:cs="Arial"/>
                <w:b/>
                <w:color w:val="0F243E" w:themeColor="text2" w:themeShade="80"/>
              </w:rPr>
            </w:pPr>
          </w:p>
        </w:tc>
      </w:tr>
      <w:tr w:rsidR="009D3B04" w:rsidRPr="0086312B" w14:paraId="09379D6E" w14:textId="77777777" w:rsidTr="00CC21F3">
        <w:tc>
          <w:tcPr>
            <w:tcW w:w="9606" w:type="dxa"/>
            <w:gridSpan w:val="7"/>
            <w:tcBorders>
              <w:bottom w:val="single" w:sz="4" w:space="0" w:color="auto"/>
            </w:tcBorders>
            <w:shd w:val="clear" w:color="auto" w:fill="365F91" w:themeFill="accent1" w:themeFillShade="BF"/>
          </w:tcPr>
          <w:p w14:paraId="1E548517" w14:textId="77777777" w:rsidR="009D3B04" w:rsidRDefault="009D3B04" w:rsidP="00CC21F3">
            <w:pPr>
              <w:jc w:val="center"/>
              <w:rPr>
                <w:rFonts w:ascii="Arial" w:hAnsi="Arial" w:cs="Arial"/>
                <w:b/>
                <w:color w:val="0F243E" w:themeColor="text2" w:themeShade="80"/>
              </w:rPr>
            </w:pPr>
          </w:p>
          <w:p w14:paraId="2B827ABB" w14:textId="77777777"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14:paraId="47AB1453" w14:textId="77777777" w:rsidR="009D3B04" w:rsidRPr="00A56481" w:rsidRDefault="009D3B04" w:rsidP="00CC21F3">
            <w:pPr>
              <w:rPr>
                <w:rFonts w:ascii="Arial" w:hAnsi="Arial" w:cs="Arial"/>
                <w:b/>
                <w:color w:val="0F243E" w:themeColor="text2" w:themeShade="80"/>
              </w:rPr>
            </w:pPr>
          </w:p>
        </w:tc>
      </w:tr>
      <w:tr w:rsidR="009D3B04" w:rsidRPr="0086312B" w14:paraId="7CE9E588" w14:textId="77777777" w:rsidTr="00CC21F3">
        <w:tc>
          <w:tcPr>
            <w:tcW w:w="3105" w:type="dxa"/>
            <w:gridSpan w:val="2"/>
            <w:tcBorders>
              <w:top w:val="single" w:sz="4" w:space="0" w:color="auto"/>
              <w:right w:val="single" w:sz="4" w:space="0" w:color="auto"/>
            </w:tcBorders>
          </w:tcPr>
          <w:p w14:paraId="359F404E"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14:paraId="3972C4C8" w14:textId="76923937" w:rsidR="009D3B04" w:rsidRPr="002D3F0D" w:rsidRDefault="00DA6567" w:rsidP="00CC21F3">
            <w:pPr>
              <w:rPr>
                <w:rFonts w:ascii="Arial" w:hAnsi="Arial" w:cs="Arial"/>
                <w:color w:val="0F243E" w:themeColor="text2" w:themeShade="80"/>
              </w:rPr>
            </w:pPr>
            <w:r>
              <w:rPr>
                <w:rFonts w:ascii="Arial" w:hAnsi="Arial" w:cs="Arial"/>
                <w:color w:val="0F243E" w:themeColor="text2" w:themeShade="80"/>
              </w:rPr>
              <w:t xml:space="preserve">Obligatorio </w:t>
            </w:r>
          </w:p>
          <w:p w14:paraId="02F3FB56" w14:textId="77777777" w:rsidR="009D3B04" w:rsidRPr="002D3F0D" w:rsidRDefault="009D3B04" w:rsidP="00CC21F3">
            <w:pPr>
              <w:rPr>
                <w:rFonts w:ascii="Arial" w:hAnsi="Arial" w:cs="Arial"/>
                <w:color w:val="0F243E" w:themeColor="text2" w:themeShade="80"/>
              </w:rPr>
            </w:pPr>
          </w:p>
          <w:p w14:paraId="64FDBB14" w14:textId="2339AC43" w:rsidR="009D3B04" w:rsidRPr="002D3F0D" w:rsidRDefault="009D3B04" w:rsidP="003064D0">
            <w:pPr>
              <w:rPr>
                <w:rFonts w:ascii="Arial" w:hAnsi="Arial" w:cs="Arial"/>
                <w:color w:val="0F243E" w:themeColor="text2" w:themeShade="80"/>
              </w:rPr>
            </w:pPr>
            <w:r w:rsidRPr="002D3F0D">
              <w:rPr>
                <w:rFonts w:ascii="Arial" w:hAnsi="Arial" w:cs="Arial"/>
                <w:color w:val="0F243E" w:themeColor="text2" w:themeShade="80"/>
              </w:rPr>
              <w:t>CAMPO:</w:t>
            </w:r>
            <w:r w:rsidR="009750B6">
              <w:rPr>
                <w:rFonts w:ascii="Arial" w:hAnsi="Arial" w:cs="Arial"/>
                <w:color w:val="0F243E" w:themeColor="text2" w:themeShade="80"/>
              </w:rPr>
              <w:t xml:space="preserve"> </w:t>
            </w:r>
            <w:r w:rsidR="003064D0">
              <w:rPr>
                <w:rFonts w:ascii="Arial" w:hAnsi="Arial" w:cs="Arial"/>
                <w:color w:val="0F243E" w:themeColor="text2" w:themeShade="80"/>
              </w:rPr>
              <w:t>Formación Institucional</w:t>
            </w:r>
          </w:p>
        </w:tc>
        <w:tc>
          <w:tcPr>
            <w:tcW w:w="3135" w:type="dxa"/>
            <w:gridSpan w:val="3"/>
            <w:tcBorders>
              <w:top w:val="single" w:sz="4" w:space="0" w:color="auto"/>
              <w:left w:val="single" w:sz="4" w:space="0" w:color="auto"/>
            </w:tcBorders>
          </w:tcPr>
          <w:p w14:paraId="74FEC7E1" w14:textId="77777777"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14:paraId="6D46FCDE" w14:textId="7BDA3FB1" w:rsidR="00DA6567" w:rsidRPr="002D3F0D" w:rsidRDefault="009750B6" w:rsidP="00CC21F3">
            <w:pPr>
              <w:rPr>
                <w:rFonts w:ascii="Arial" w:hAnsi="Arial" w:cs="Arial"/>
                <w:color w:val="0F243E" w:themeColor="text2" w:themeShade="80"/>
              </w:rPr>
            </w:pPr>
            <w:r>
              <w:rPr>
                <w:rFonts w:ascii="Arial" w:hAnsi="Arial" w:cs="Arial"/>
                <w:color w:val="0F243E" w:themeColor="text2" w:themeShade="80"/>
              </w:rPr>
              <w:t>Antropología</w:t>
            </w:r>
          </w:p>
        </w:tc>
        <w:tc>
          <w:tcPr>
            <w:tcW w:w="3366" w:type="dxa"/>
            <w:gridSpan w:val="2"/>
            <w:tcBorders>
              <w:top w:val="single" w:sz="4" w:space="0" w:color="auto"/>
              <w:left w:val="single" w:sz="4" w:space="0" w:color="auto"/>
            </w:tcBorders>
          </w:tcPr>
          <w:p w14:paraId="575FD3D9" w14:textId="77777777"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14:paraId="124F07C6" w14:textId="2DC68BD1" w:rsidR="00DA6567" w:rsidRPr="00C53FE2" w:rsidRDefault="009750B6" w:rsidP="00CC21F3">
            <w:pPr>
              <w:rPr>
                <w:rFonts w:ascii="Arial" w:hAnsi="Arial" w:cs="Arial"/>
                <w:color w:val="0F243E" w:themeColor="text2" w:themeShade="80"/>
              </w:rPr>
            </w:pPr>
            <w:r>
              <w:rPr>
                <w:rFonts w:ascii="Arial" w:hAnsi="Arial" w:cs="Arial"/>
                <w:color w:val="0F243E" w:themeColor="text2" w:themeShade="80"/>
              </w:rPr>
              <w:t>II y III</w:t>
            </w:r>
          </w:p>
        </w:tc>
      </w:tr>
      <w:tr w:rsidR="009D3B04" w:rsidRPr="0086312B" w14:paraId="390C4083" w14:textId="77777777" w:rsidTr="00CC21F3">
        <w:tc>
          <w:tcPr>
            <w:tcW w:w="9606" w:type="dxa"/>
            <w:gridSpan w:val="7"/>
          </w:tcPr>
          <w:p w14:paraId="134F4022" w14:textId="77777777" w:rsidR="001D1796" w:rsidRDefault="001D1796" w:rsidP="00CC21F3">
            <w:pPr>
              <w:rPr>
                <w:rFonts w:ascii="Arial" w:hAnsi="Arial" w:cs="Arial"/>
                <w:b/>
                <w:color w:val="0F243E" w:themeColor="text2" w:themeShade="80"/>
              </w:rPr>
            </w:pPr>
          </w:p>
          <w:p w14:paraId="433A9253" w14:textId="406C3C39" w:rsidR="009D3B04" w:rsidRPr="00A56481"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3064D0">
              <w:rPr>
                <w:rFonts w:ascii="Arial" w:hAnsi="Arial" w:cs="Arial"/>
                <w:b/>
                <w:color w:val="0F243E" w:themeColor="text2" w:themeShade="80"/>
              </w:rPr>
              <w:t>Antropología</w:t>
            </w:r>
          </w:p>
        </w:tc>
      </w:tr>
      <w:tr w:rsidR="009D3B04" w:rsidRPr="0086312B" w14:paraId="46F2D33C" w14:textId="77777777" w:rsidTr="00CC21F3">
        <w:tc>
          <w:tcPr>
            <w:tcW w:w="5955" w:type="dxa"/>
            <w:gridSpan w:val="4"/>
            <w:tcBorders>
              <w:right w:val="single" w:sz="4" w:space="0" w:color="auto"/>
            </w:tcBorders>
          </w:tcPr>
          <w:p w14:paraId="5DE1DAD7" w14:textId="1694E879" w:rsidR="009D3B04" w:rsidRPr="0086312B"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tc>
        <w:tc>
          <w:tcPr>
            <w:tcW w:w="3651" w:type="dxa"/>
            <w:gridSpan w:val="3"/>
            <w:tcBorders>
              <w:left w:val="single" w:sz="4" w:space="0" w:color="auto"/>
            </w:tcBorders>
          </w:tcPr>
          <w:p w14:paraId="3C955720" w14:textId="77777777" w:rsidR="009D3B04" w:rsidRDefault="009D3B04" w:rsidP="00CC21F3">
            <w:pPr>
              <w:rPr>
                <w:rFonts w:ascii="Arial" w:hAnsi="Arial" w:cs="Arial"/>
                <w:b/>
                <w:color w:val="0F243E" w:themeColor="text2" w:themeShade="80"/>
              </w:rPr>
            </w:pPr>
          </w:p>
          <w:p w14:paraId="4C2873E4" w14:textId="654919B6" w:rsidR="009D3B04" w:rsidRPr="0086312B" w:rsidRDefault="001D1796" w:rsidP="00CC21F3">
            <w:pPr>
              <w:rPr>
                <w:rFonts w:ascii="Arial" w:hAnsi="Arial" w:cs="Arial"/>
                <w:b/>
                <w:color w:val="0F243E" w:themeColor="text2" w:themeShade="80"/>
              </w:rPr>
            </w:pPr>
            <w:r>
              <w:rPr>
                <w:rFonts w:ascii="Arial" w:hAnsi="Arial" w:cs="Arial"/>
                <w:b/>
                <w:color w:val="0F243E" w:themeColor="text2" w:themeShade="80"/>
              </w:rPr>
              <w:t>02</w:t>
            </w:r>
            <w:r w:rsidR="00A32074">
              <w:rPr>
                <w:rFonts w:ascii="Arial" w:hAnsi="Arial" w:cs="Arial"/>
                <w:b/>
                <w:color w:val="0F243E" w:themeColor="text2" w:themeShade="80"/>
              </w:rPr>
              <w:t xml:space="preserve"> de 2015</w:t>
            </w:r>
          </w:p>
        </w:tc>
      </w:tr>
      <w:tr w:rsidR="009D3B04" w:rsidRPr="0086312B" w14:paraId="08A34BF4" w14:textId="77777777" w:rsidTr="00CC21F3">
        <w:tc>
          <w:tcPr>
            <w:tcW w:w="1650" w:type="dxa"/>
            <w:tcBorders>
              <w:right w:val="single" w:sz="4" w:space="0" w:color="auto"/>
            </w:tcBorders>
          </w:tcPr>
          <w:p w14:paraId="6C9E83BB"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14:paraId="18307C18"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14:paraId="17157292" w14:textId="47F0A8E5" w:rsidR="009D3B04" w:rsidRPr="002D3F0D" w:rsidRDefault="009D3B04" w:rsidP="003064D0">
            <w:pPr>
              <w:rPr>
                <w:rFonts w:ascii="Arial" w:hAnsi="Arial" w:cs="Arial"/>
                <w:color w:val="0F243E" w:themeColor="text2" w:themeShade="80"/>
              </w:rPr>
            </w:pPr>
            <w:r w:rsidRPr="002D3F0D">
              <w:rPr>
                <w:rFonts w:ascii="Arial" w:hAnsi="Arial" w:cs="Arial"/>
                <w:color w:val="0F243E" w:themeColor="text2" w:themeShade="80"/>
              </w:rPr>
              <w:t xml:space="preserve"> PRESENCIAL   </w:t>
            </w:r>
            <w:r w:rsidR="00BD52D7" w:rsidRPr="00BD52D7">
              <w:rPr>
                <w:rFonts w:ascii="Arial" w:hAnsi="Arial" w:cs="Arial"/>
                <w:b/>
                <w:color w:val="0F243E" w:themeColor="text2" w:themeShade="80"/>
              </w:rPr>
              <w:t>X</w:t>
            </w:r>
          </w:p>
        </w:tc>
        <w:tc>
          <w:tcPr>
            <w:tcW w:w="2835" w:type="dxa"/>
            <w:gridSpan w:val="3"/>
            <w:tcBorders>
              <w:left w:val="single" w:sz="4" w:space="0" w:color="auto"/>
            </w:tcBorders>
          </w:tcPr>
          <w:p w14:paraId="2CD91A51" w14:textId="77777777"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14:paraId="1FD34FA6"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14:paraId="7BA58F67" w14:textId="77777777"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14:paraId="088C387E" w14:textId="77777777" w:rsidTr="00CC21F3">
        <w:tc>
          <w:tcPr>
            <w:tcW w:w="5495" w:type="dxa"/>
            <w:gridSpan w:val="2"/>
          </w:tcPr>
          <w:p w14:paraId="2B137BA6" w14:textId="798265D7"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tc>
        <w:tc>
          <w:tcPr>
            <w:tcW w:w="4111" w:type="dxa"/>
          </w:tcPr>
          <w:p w14:paraId="257B5C2F" w14:textId="77777777"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DA6567">
              <w:rPr>
                <w:rFonts w:ascii="Arial" w:hAnsi="Arial" w:cs="Arial"/>
                <w:b/>
                <w:color w:val="0F243E" w:themeColor="text2" w:themeShade="80"/>
              </w:rPr>
              <w:t>3</w:t>
            </w:r>
          </w:p>
        </w:tc>
      </w:tr>
      <w:tr w:rsidR="009D3B04" w:rsidRPr="0086312B" w14:paraId="3374D1AC" w14:textId="77777777" w:rsidTr="00CC21F3">
        <w:tc>
          <w:tcPr>
            <w:tcW w:w="4503" w:type="dxa"/>
          </w:tcPr>
          <w:p w14:paraId="065FDCD8"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14:paraId="20DE4172" w14:textId="2FEE2C52" w:rsidR="009D3B04" w:rsidRDefault="00521C7B" w:rsidP="00CC21F3">
            <w:pPr>
              <w:rPr>
                <w:rFonts w:ascii="Arial" w:hAnsi="Arial" w:cs="Arial"/>
                <w:b/>
                <w:color w:val="0F243E" w:themeColor="text2" w:themeShade="80"/>
              </w:rPr>
            </w:pPr>
            <w:r>
              <w:rPr>
                <w:rFonts w:ascii="Arial" w:hAnsi="Arial" w:cs="Arial"/>
                <w:b/>
                <w:color w:val="0F243E" w:themeColor="text2" w:themeShade="80"/>
              </w:rPr>
              <w:t>Enero 31 de 2015</w:t>
            </w:r>
          </w:p>
        </w:tc>
        <w:tc>
          <w:tcPr>
            <w:tcW w:w="5103" w:type="dxa"/>
            <w:gridSpan w:val="2"/>
            <w:tcBorders>
              <w:left w:val="single" w:sz="4" w:space="0" w:color="auto"/>
            </w:tcBorders>
          </w:tcPr>
          <w:p w14:paraId="09818224"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14:paraId="486A5CBE" w14:textId="1432839A" w:rsidR="009D3B04" w:rsidRDefault="00521C7B" w:rsidP="00CC21F3">
            <w:pPr>
              <w:rPr>
                <w:rFonts w:ascii="Arial" w:hAnsi="Arial" w:cs="Arial"/>
                <w:b/>
                <w:color w:val="0F243E" w:themeColor="text2" w:themeShade="80"/>
              </w:rPr>
            </w:pPr>
            <w:r>
              <w:rPr>
                <w:rFonts w:ascii="Arial" w:hAnsi="Arial" w:cs="Arial"/>
                <w:b/>
                <w:color w:val="0F243E" w:themeColor="text2" w:themeShade="80"/>
              </w:rPr>
              <w:t>Enero 31 de 2015</w:t>
            </w:r>
          </w:p>
        </w:tc>
      </w:tr>
    </w:tbl>
    <w:p w14:paraId="239C7580" w14:textId="77777777"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14:paraId="748B40CF" w14:textId="77777777" w:rsidTr="00741576">
        <w:tc>
          <w:tcPr>
            <w:tcW w:w="9054" w:type="dxa"/>
            <w:gridSpan w:val="3"/>
            <w:shd w:val="clear" w:color="auto" w:fill="365F91" w:themeFill="accent1" w:themeFillShade="BF"/>
          </w:tcPr>
          <w:p w14:paraId="445463F3" w14:textId="77777777"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14:paraId="61D56803" w14:textId="77777777" w:rsidTr="00741576">
        <w:tc>
          <w:tcPr>
            <w:tcW w:w="2816" w:type="dxa"/>
          </w:tcPr>
          <w:p w14:paraId="1D4235BE" w14:textId="3385EE79" w:rsidR="009D3B04" w:rsidRPr="002D3F0D" w:rsidRDefault="009D3B04" w:rsidP="00521C7B">
            <w:pPr>
              <w:rPr>
                <w:rFonts w:ascii="Arial" w:hAnsi="Arial" w:cs="Arial"/>
                <w:color w:val="0F243E" w:themeColor="text2" w:themeShade="80"/>
              </w:rPr>
            </w:pPr>
            <w:r w:rsidRPr="002D3F0D">
              <w:rPr>
                <w:rFonts w:ascii="Arial" w:hAnsi="Arial" w:cs="Arial"/>
                <w:color w:val="0F243E" w:themeColor="text2" w:themeShade="80"/>
              </w:rPr>
              <w:t>Horas Semana:</w:t>
            </w:r>
            <w:r w:rsidR="00DA6567">
              <w:rPr>
                <w:rFonts w:ascii="Arial" w:hAnsi="Arial" w:cs="Arial"/>
                <w:color w:val="0F243E" w:themeColor="text2" w:themeShade="80"/>
              </w:rPr>
              <w:t xml:space="preserve"> </w:t>
            </w:r>
            <w:r w:rsidR="00521C7B">
              <w:rPr>
                <w:rFonts w:ascii="Arial" w:hAnsi="Arial" w:cs="Arial"/>
                <w:color w:val="0F243E" w:themeColor="text2" w:themeShade="80"/>
              </w:rPr>
              <w:t>4</w:t>
            </w:r>
          </w:p>
        </w:tc>
        <w:tc>
          <w:tcPr>
            <w:tcW w:w="2658" w:type="dxa"/>
          </w:tcPr>
          <w:p w14:paraId="10148D46" w14:textId="53287FFF" w:rsidR="009D3B04" w:rsidRPr="002D3F0D" w:rsidRDefault="009D3B04" w:rsidP="00521C7B">
            <w:pPr>
              <w:rPr>
                <w:rFonts w:ascii="Arial" w:hAnsi="Arial" w:cs="Arial"/>
                <w:color w:val="0F243E" w:themeColor="text2" w:themeShade="80"/>
              </w:rPr>
            </w:pPr>
            <w:r w:rsidRPr="002D3F0D">
              <w:rPr>
                <w:rFonts w:ascii="Arial" w:hAnsi="Arial" w:cs="Arial"/>
                <w:color w:val="0F243E" w:themeColor="text2" w:themeShade="80"/>
              </w:rPr>
              <w:t>Horas Mes:</w:t>
            </w:r>
            <w:r w:rsidR="006538CF">
              <w:rPr>
                <w:rFonts w:ascii="Arial" w:hAnsi="Arial" w:cs="Arial"/>
                <w:color w:val="0F243E" w:themeColor="text2" w:themeShade="80"/>
              </w:rPr>
              <w:t xml:space="preserve"> </w:t>
            </w:r>
            <w:r w:rsidR="00521C7B">
              <w:rPr>
                <w:rFonts w:ascii="Arial" w:hAnsi="Arial" w:cs="Arial"/>
                <w:color w:val="0F243E" w:themeColor="text2" w:themeShade="80"/>
              </w:rPr>
              <w:t>16</w:t>
            </w:r>
          </w:p>
        </w:tc>
        <w:tc>
          <w:tcPr>
            <w:tcW w:w="3580" w:type="dxa"/>
          </w:tcPr>
          <w:p w14:paraId="7F7C6256" w14:textId="63768ABF"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FC54AF">
              <w:rPr>
                <w:rFonts w:ascii="Arial" w:hAnsi="Arial" w:cs="Arial"/>
                <w:color w:val="0F243E" w:themeColor="text2" w:themeShade="80"/>
              </w:rPr>
              <w:t xml:space="preserve"> </w:t>
            </w:r>
            <w:r w:rsidR="00521C7B">
              <w:rPr>
                <w:rFonts w:ascii="Arial" w:hAnsi="Arial" w:cs="Arial"/>
                <w:color w:val="0F243E" w:themeColor="text2" w:themeShade="80"/>
              </w:rPr>
              <w:t>0</w:t>
            </w:r>
          </w:p>
        </w:tc>
      </w:tr>
      <w:tr w:rsidR="009D3B04" w:rsidRPr="002D3F0D" w14:paraId="17F44B71" w14:textId="77777777" w:rsidTr="00741576">
        <w:tc>
          <w:tcPr>
            <w:tcW w:w="2816" w:type="dxa"/>
          </w:tcPr>
          <w:p w14:paraId="53043526" w14:textId="21B142F1" w:rsidR="009D3B04" w:rsidRPr="002D3F0D" w:rsidRDefault="009D3B04" w:rsidP="00434FD2">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434FD2">
              <w:rPr>
                <w:rFonts w:ascii="Arial" w:hAnsi="Arial" w:cs="Arial"/>
                <w:color w:val="0F243E" w:themeColor="text2" w:themeShade="80"/>
              </w:rPr>
              <w:t>3</w:t>
            </w:r>
          </w:p>
        </w:tc>
        <w:tc>
          <w:tcPr>
            <w:tcW w:w="2658" w:type="dxa"/>
          </w:tcPr>
          <w:p w14:paraId="6377C885" w14:textId="4CFE22F6" w:rsidR="009D3B04" w:rsidRPr="002D3F0D" w:rsidRDefault="009D3B04" w:rsidP="00434FD2">
            <w:pPr>
              <w:rPr>
                <w:rFonts w:ascii="Arial" w:hAnsi="Arial" w:cs="Arial"/>
                <w:color w:val="0F243E" w:themeColor="text2" w:themeShade="80"/>
              </w:rPr>
            </w:pPr>
            <w:r w:rsidRPr="002D3F0D">
              <w:rPr>
                <w:rFonts w:ascii="Arial" w:hAnsi="Arial" w:cs="Arial"/>
                <w:color w:val="0F243E" w:themeColor="text2" w:themeShade="80"/>
              </w:rPr>
              <w:t xml:space="preserve">H. Tutoría: </w:t>
            </w:r>
            <w:r w:rsidR="00434FD2">
              <w:rPr>
                <w:rFonts w:ascii="Arial" w:hAnsi="Arial" w:cs="Arial"/>
                <w:color w:val="0F243E" w:themeColor="text2" w:themeShade="80"/>
              </w:rPr>
              <w:t>1</w:t>
            </w:r>
          </w:p>
        </w:tc>
        <w:tc>
          <w:tcPr>
            <w:tcW w:w="3580" w:type="dxa"/>
          </w:tcPr>
          <w:p w14:paraId="05548EBB" w14:textId="4EFC43E6" w:rsidR="009D3B04" w:rsidRPr="002D3F0D" w:rsidRDefault="009D3B04" w:rsidP="00434FD2">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434FD2">
              <w:rPr>
                <w:rFonts w:ascii="Arial" w:hAnsi="Arial" w:cs="Arial"/>
                <w:color w:val="0F243E" w:themeColor="text2" w:themeShade="80"/>
              </w:rPr>
              <w:t>64</w:t>
            </w:r>
          </w:p>
        </w:tc>
      </w:tr>
      <w:tr w:rsidR="00741576" w14:paraId="27817F33" w14:textId="77777777" w:rsidTr="0074157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2816" w:type="dxa"/>
          </w:tcPr>
          <w:p w14:paraId="555370F2" w14:textId="77777777" w:rsidR="00741576" w:rsidRDefault="00741576" w:rsidP="000876B7">
            <w:pPr>
              <w:rPr>
                <w:rFonts w:ascii="Arial" w:hAnsi="Arial" w:cs="Arial"/>
                <w:color w:val="0F243E" w:themeColor="text2" w:themeShade="80"/>
              </w:rPr>
            </w:pPr>
            <w:r>
              <w:rPr>
                <w:rFonts w:ascii="Arial" w:hAnsi="Arial" w:cs="Arial"/>
                <w:color w:val="0F243E" w:themeColor="text2" w:themeShade="80"/>
              </w:rPr>
              <w:t>Jornada</w:t>
            </w:r>
          </w:p>
        </w:tc>
        <w:tc>
          <w:tcPr>
            <w:tcW w:w="2658" w:type="dxa"/>
          </w:tcPr>
          <w:p w14:paraId="7D20E8B9" w14:textId="69CC7377" w:rsidR="00741576" w:rsidRDefault="00741576" w:rsidP="00FC54AF">
            <w:pPr>
              <w:rPr>
                <w:rFonts w:ascii="Arial" w:hAnsi="Arial" w:cs="Arial"/>
                <w:color w:val="0F243E" w:themeColor="text2" w:themeShade="80"/>
              </w:rPr>
            </w:pPr>
            <w:r>
              <w:rPr>
                <w:rFonts w:ascii="Arial" w:hAnsi="Arial" w:cs="Arial"/>
                <w:color w:val="0F243E" w:themeColor="text2" w:themeShade="80"/>
              </w:rPr>
              <w:t xml:space="preserve">Diurna       </w:t>
            </w:r>
            <w:r w:rsidR="00FC54AF">
              <w:rPr>
                <w:rFonts w:ascii="Arial" w:hAnsi="Arial" w:cs="Arial"/>
                <w:b/>
                <w:color w:val="0F243E" w:themeColor="text2" w:themeShade="80"/>
              </w:rPr>
              <w:t>X</w:t>
            </w:r>
          </w:p>
        </w:tc>
        <w:tc>
          <w:tcPr>
            <w:tcW w:w="3580" w:type="dxa"/>
          </w:tcPr>
          <w:p w14:paraId="728D083A" w14:textId="77777777" w:rsidR="00741576" w:rsidRDefault="00741576" w:rsidP="000876B7">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14:paraId="11FEE7AC" w14:textId="77777777"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6"/>
        <w:gridCol w:w="3062"/>
        <w:gridCol w:w="3106"/>
      </w:tblGrid>
      <w:tr w:rsidR="009D3B04" w14:paraId="5CBB35E7" w14:textId="77777777" w:rsidTr="00741576">
        <w:tc>
          <w:tcPr>
            <w:tcW w:w="9054" w:type="dxa"/>
            <w:gridSpan w:val="3"/>
            <w:shd w:val="clear" w:color="auto" w:fill="365F91" w:themeFill="accent1" w:themeFillShade="BF"/>
          </w:tcPr>
          <w:p w14:paraId="7B0A7F1B" w14:textId="77777777"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14:paraId="34099B4C" w14:textId="77777777" w:rsidTr="00741576">
        <w:tc>
          <w:tcPr>
            <w:tcW w:w="2886" w:type="dxa"/>
            <w:tcBorders>
              <w:right w:val="single" w:sz="4" w:space="0" w:color="auto"/>
            </w:tcBorders>
          </w:tcPr>
          <w:p w14:paraId="150FCBF1" w14:textId="5C00A0E8" w:rsidR="009D3B04" w:rsidRDefault="009D3B04" w:rsidP="00434FD2">
            <w:pPr>
              <w:rPr>
                <w:rFonts w:ascii="Arial" w:hAnsi="Arial" w:cs="Arial"/>
                <w:color w:val="0F243E" w:themeColor="text2" w:themeShade="80"/>
              </w:rPr>
            </w:pPr>
            <w:r>
              <w:rPr>
                <w:rFonts w:ascii="Arial" w:hAnsi="Arial" w:cs="Arial"/>
                <w:color w:val="0F243E" w:themeColor="text2" w:themeShade="80"/>
              </w:rPr>
              <w:t>Horas Semana:</w:t>
            </w:r>
            <w:r w:rsidR="00DA6567">
              <w:rPr>
                <w:rFonts w:ascii="Arial" w:hAnsi="Arial" w:cs="Arial"/>
                <w:color w:val="0F243E" w:themeColor="text2" w:themeShade="80"/>
              </w:rPr>
              <w:t xml:space="preserve"> </w:t>
            </w:r>
            <w:r w:rsidR="00434FD2">
              <w:rPr>
                <w:rFonts w:ascii="Arial" w:hAnsi="Arial" w:cs="Arial"/>
                <w:color w:val="0F243E" w:themeColor="text2" w:themeShade="80"/>
              </w:rPr>
              <w:t>6</w:t>
            </w:r>
          </w:p>
        </w:tc>
        <w:tc>
          <w:tcPr>
            <w:tcW w:w="3062" w:type="dxa"/>
            <w:tcBorders>
              <w:right w:val="single" w:sz="4" w:space="0" w:color="auto"/>
            </w:tcBorders>
          </w:tcPr>
          <w:p w14:paraId="1A0F9B0B" w14:textId="29821CF3" w:rsidR="009D3B04" w:rsidRDefault="009D3B04" w:rsidP="00434FD2">
            <w:pPr>
              <w:rPr>
                <w:rFonts w:ascii="Arial" w:hAnsi="Arial" w:cs="Arial"/>
                <w:color w:val="0F243E" w:themeColor="text2" w:themeShade="80"/>
              </w:rPr>
            </w:pPr>
            <w:r>
              <w:rPr>
                <w:rFonts w:ascii="Arial" w:hAnsi="Arial" w:cs="Arial"/>
                <w:color w:val="0F243E" w:themeColor="text2" w:themeShade="80"/>
              </w:rPr>
              <w:t>Horas Mes:</w:t>
            </w:r>
            <w:r w:rsidR="006538CF">
              <w:rPr>
                <w:rFonts w:ascii="Arial" w:hAnsi="Arial" w:cs="Arial"/>
                <w:color w:val="0F243E" w:themeColor="text2" w:themeShade="80"/>
              </w:rPr>
              <w:t xml:space="preserve"> </w:t>
            </w:r>
            <w:r w:rsidR="00434FD2">
              <w:rPr>
                <w:rFonts w:ascii="Arial" w:hAnsi="Arial" w:cs="Arial"/>
                <w:color w:val="0F243E" w:themeColor="text2" w:themeShade="80"/>
              </w:rPr>
              <w:t>24</w:t>
            </w:r>
          </w:p>
        </w:tc>
        <w:tc>
          <w:tcPr>
            <w:tcW w:w="3106" w:type="dxa"/>
            <w:tcBorders>
              <w:left w:val="single" w:sz="4" w:space="0" w:color="auto"/>
            </w:tcBorders>
          </w:tcPr>
          <w:p w14:paraId="63BBBB34" w14:textId="7F9D5DE8" w:rsidR="009D3B04" w:rsidRDefault="009D3B04" w:rsidP="00434FD2">
            <w:pPr>
              <w:rPr>
                <w:rFonts w:ascii="Arial" w:hAnsi="Arial" w:cs="Arial"/>
                <w:color w:val="0F243E" w:themeColor="text2" w:themeShade="80"/>
              </w:rPr>
            </w:pPr>
            <w:r>
              <w:rPr>
                <w:rFonts w:ascii="Arial" w:hAnsi="Arial" w:cs="Arial"/>
                <w:color w:val="0F243E" w:themeColor="text2" w:themeShade="80"/>
              </w:rPr>
              <w:t>Horas Semestre:</w:t>
            </w:r>
            <w:r w:rsidR="006538CF">
              <w:rPr>
                <w:rFonts w:ascii="Arial" w:hAnsi="Arial" w:cs="Arial"/>
                <w:color w:val="0F243E" w:themeColor="text2" w:themeShade="80"/>
              </w:rPr>
              <w:t xml:space="preserve"> </w:t>
            </w:r>
            <w:r w:rsidR="00434FD2">
              <w:rPr>
                <w:rFonts w:ascii="Arial" w:hAnsi="Arial" w:cs="Arial"/>
                <w:color w:val="0F243E" w:themeColor="text2" w:themeShade="80"/>
              </w:rPr>
              <w:t>96</w:t>
            </w:r>
          </w:p>
        </w:tc>
      </w:tr>
    </w:tbl>
    <w:p w14:paraId="70F0DF5F"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40B5A2D0" w14:textId="77777777" w:rsidTr="009D3B04">
        <w:tc>
          <w:tcPr>
            <w:tcW w:w="9054" w:type="dxa"/>
            <w:shd w:val="clear" w:color="auto" w:fill="365F91" w:themeFill="accent1" w:themeFillShade="BF"/>
          </w:tcPr>
          <w:p w14:paraId="0CB2C17D" w14:textId="77777777"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14:paraId="4A2D8BA6" w14:textId="77777777" w:rsidTr="009D3B04">
        <w:tc>
          <w:tcPr>
            <w:tcW w:w="9054" w:type="dxa"/>
          </w:tcPr>
          <w:p w14:paraId="1333ED91" w14:textId="592916A2" w:rsidR="009D3B04" w:rsidRDefault="00577BF9" w:rsidP="000765D4">
            <w:pPr>
              <w:jc w:val="both"/>
              <w:rPr>
                <w:rFonts w:ascii="Arial" w:hAnsi="Arial" w:cs="Arial"/>
                <w:color w:val="0F243E" w:themeColor="text2" w:themeShade="80"/>
              </w:rPr>
            </w:pPr>
            <w:r w:rsidRPr="00FF710E">
              <w:rPr>
                <w:rFonts w:ascii="Arial" w:hAnsi="Arial" w:cs="Arial"/>
                <w:sz w:val="16"/>
                <w:szCs w:val="16"/>
              </w:rPr>
              <w:t>La asignatura de Antropología, en c</w:t>
            </w:r>
            <w:r w:rsidR="000765D4">
              <w:rPr>
                <w:rFonts w:ascii="Arial" w:hAnsi="Arial" w:cs="Arial"/>
                <w:sz w:val="16"/>
                <w:szCs w:val="16"/>
              </w:rPr>
              <w:t xml:space="preserve">onsonancia con el sentido de </w:t>
            </w:r>
            <w:r w:rsidRPr="00FF710E">
              <w:rPr>
                <w:rFonts w:ascii="Arial" w:hAnsi="Arial" w:cs="Arial"/>
                <w:sz w:val="16"/>
                <w:szCs w:val="16"/>
              </w:rPr>
              <w:t xml:space="preserve">formación integral </w:t>
            </w:r>
            <w:r w:rsidR="000765D4">
              <w:rPr>
                <w:rFonts w:ascii="Arial" w:hAnsi="Arial" w:cs="Arial"/>
                <w:sz w:val="16"/>
                <w:szCs w:val="16"/>
              </w:rPr>
              <w:t>de</w:t>
            </w:r>
            <w:r w:rsidRPr="00FF710E">
              <w:rPr>
                <w:rFonts w:ascii="Arial" w:hAnsi="Arial" w:cs="Arial"/>
                <w:sz w:val="16"/>
                <w:szCs w:val="16"/>
              </w:rPr>
              <w:t xml:space="preserve"> la Universidad Santo Tomás, </w:t>
            </w:r>
            <w:r w:rsidR="00E65DD6">
              <w:rPr>
                <w:rFonts w:ascii="Arial" w:hAnsi="Arial" w:cs="Arial"/>
                <w:sz w:val="16"/>
                <w:szCs w:val="16"/>
              </w:rPr>
              <w:t xml:space="preserve">se </w:t>
            </w:r>
            <w:r w:rsidR="000765D4">
              <w:rPr>
                <w:rFonts w:ascii="Arial" w:hAnsi="Arial" w:cs="Arial"/>
                <w:sz w:val="16"/>
                <w:szCs w:val="16"/>
              </w:rPr>
              <w:t>ofrec</w:t>
            </w:r>
            <w:r w:rsidR="00E65DD6">
              <w:rPr>
                <w:rFonts w:ascii="Arial" w:hAnsi="Arial" w:cs="Arial"/>
                <w:sz w:val="16"/>
                <w:szCs w:val="16"/>
              </w:rPr>
              <w:t>e</w:t>
            </w:r>
            <w:r w:rsidRPr="00FF710E">
              <w:rPr>
                <w:rFonts w:ascii="Arial" w:hAnsi="Arial" w:cs="Arial"/>
                <w:sz w:val="16"/>
                <w:szCs w:val="16"/>
              </w:rPr>
              <w:t xml:space="preserve"> al es</w:t>
            </w:r>
            <w:r w:rsidR="00555F68">
              <w:rPr>
                <w:rFonts w:ascii="Arial" w:hAnsi="Arial" w:cs="Arial"/>
                <w:sz w:val="16"/>
                <w:szCs w:val="16"/>
              </w:rPr>
              <w:t xml:space="preserve">tudiantado </w:t>
            </w:r>
            <w:r w:rsidR="00E65DD6">
              <w:rPr>
                <w:rFonts w:ascii="Arial" w:hAnsi="Arial" w:cs="Arial"/>
                <w:sz w:val="16"/>
                <w:szCs w:val="16"/>
              </w:rPr>
              <w:t xml:space="preserve">como </w:t>
            </w:r>
            <w:r w:rsidRPr="00FF710E">
              <w:rPr>
                <w:rFonts w:ascii="Arial" w:hAnsi="Arial" w:cs="Arial"/>
                <w:sz w:val="16"/>
                <w:szCs w:val="16"/>
              </w:rPr>
              <w:t xml:space="preserve">un </w:t>
            </w:r>
            <w:r w:rsidR="00E65DD6">
              <w:rPr>
                <w:rFonts w:ascii="Arial" w:hAnsi="Arial" w:cs="Arial"/>
                <w:sz w:val="16"/>
                <w:szCs w:val="16"/>
              </w:rPr>
              <w:t>espacio</w:t>
            </w:r>
            <w:r w:rsidR="00E75B8B">
              <w:rPr>
                <w:rFonts w:ascii="Arial" w:hAnsi="Arial" w:cs="Arial"/>
                <w:sz w:val="16"/>
                <w:szCs w:val="16"/>
              </w:rPr>
              <w:t xml:space="preserve"> de reflexión en torno a lo</w:t>
            </w:r>
            <w:r w:rsidRPr="00FF710E">
              <w:rPr>
                <w:rFonts w:ascii="Arial" w:hAnsi="Arial" w:cs="Arial"/>
                <w:sz w:val="16"/>
                <w:szCs w:val="16"/>
              </w:rPr>
              <w:t xml:space="preserve">s grandes </w:t>
            </w:r>
            <w:r w:rsidR="00E75B8B">
              <w:rPr>
                <w:rFonts w:ascii="Arial" w:hAnsi="Arial" w:cs="Arial"/>
                <w:sz w:val="16"/>
                <w:szCs w:val="16"/>
              </w:rPr>
              <w:t>interrogantes humano</w:t>
            </w:r>
            <w:r w:rsidR="00E65DD6">
              <w:rPr>
                <w:rFonts w:ascii="Arial" w:hAnsi="Arial" w:cs="Arial"/>
                <w:sz w:val="16"/>
                <w:szCs w:val="16"/>
              </w:rPr>
              <w:t xml:space="preserve">s desde la perspectiva </w:t>
            </w:r>
            <w:r w:rsidRPr="00FF710E">
              <w:rPr>
                <w:rFonts w:ascii="Arial" w:hAnsi="Arial" w:cs="Arial"/>
                <w:sz w:val="16"/>
                <w:szCs w:val="16"/>
              </w:rPr>
              <w:t>antropológic</w:t>
            </w:r>
            <w:r w:rsidR="00E65DD6">
              <w:rPr>
                <w:rFonts w:ascii="Arial" w:hAnsi="Arial" w:cs="Arial"/>
                <w:sz w:val="16"/>
                <w:szCs w:val="16"/>
              </w:rPr>
              <w:t xml:space="preserve">a </w:t>
            </w:r>
            <w:r w:rsidR="00E75B8B">
              <w:rPr>
                <w:rFonts w:ascii="Arial" w:hAnsi="Arial" w:cs="Arial"/>
                <w:sz w:val="16"/>
                <w:szCs w:val="16"/>
              </w:rPr>
              <w:t>encuadrada</w:t>
            </w:r>
            <w:r w:rsidRPr="00FF710E">
              <w:rPr>
                <w:rFonts w:ascii="Arial" w:hAnsi="Arial" w:cs="Arial"/>
                <w:sz w:val="16"/>
                <w:szCs w:val="16"/>
              </w:rPr>
              <w:t xml:space="preserve"> </w:t>
            </w:r>
            <w:r w:rsidR="00E65DD6">
              <w:rPr>
                <w:rFonts w:ascii="Arial" w:hAnsi="Arial" w:cs="Arial"/>
                <w:sz w:val="16"/>
                <w:szCs w:val="16"/>
              </w:rPr>
              <w:t>por</w:t>
            </w:r>
            <w:r w:rsidRPr="00FF710E">
              <w:rPr>
                <w:rFonts w:ascii="Arial" w:hAnsi="Arial" w:cs="Arial"/>
                <w:sz w:val="16"/>
                <w:szCs w:val="16"/>
              </w:rPr>
              <w:t xml:space="preserve"> lo filosófico, biológico y sociocultural. Con este marco, se busca aportar a la construcción </w:t>
            </w:r>
            <w:r w:rsidR="00555F68">
              <w:rPr>
                <w:rFonts w:ascii="Arial" w:hAnsi="Arial" w:cs="Arial"/>
                <w:sz w:val="16"/>
                <w:szCs w:val="16"/>
              </w:rPr>
              <w:t xml:space="preserve">en el profesional </w:t>
            </w:r>
            <w:r w:rsidR="00E75B8B">
              <w:rPr>
                <w:rFonts w:ascii="Arial" w:hAnsi="Arial" w:cs="Arial"/>
                <w:sz w:val="16"/>
                <w:szCs w:val="16"/>
              </w:rPr>
              <w:t xml:space="preserve">tomasino </w:t>
            </w:r>
            <w:r w:rsidRPr="00FF710E">
              <w:rPr>
                <w:rFonts w:ascii="Arial" w:hAnsi="Arial" w:cs="Arial"/>
                <w:sz w:val="16"/>
                <w:szCs w:val="16"/>
              </w:rPr>
              <w:t xml:space="preserve">de </w:t>
            </w:r>
            <w:r w:rsidR="00E65DD6">
              <w:rPr>
                <w:rFonts w:ascii="Arial" w:hAnsi="Arial" w:cs="Arial"/>
                <w:sz w:val="16"/>
                <w:szCs w:val="16"/>
              </w:rPr>
              <w:t>diversos punto</w:t>
            </w:r>
            <w:r w:rsidRPr="00FF710E">
              <w:rPr>
                <w:rFonts w:ascii="Arial" w:hAnsi="Arial" w:cs="Arial"/>
                <w:sz w:val="16"/>
                <w:szCs w:val="16"/>
              </w:rPr>
              <w:t>s</w:t>
            </w:r>
            <w:r w:rsidR="00E65DD6">
              <w:rPr>
                <w:rFonts w:ascii="Arial" w:hAnsi="Arial" w:cs="Arial"/>
                <w:sz w:val="16"/>
                <w:szCs w:val="16"/>
              </w:rPr>
              <w:t xml:space="preserve"> de vista</w:t>
            </w:r>
            <w:r w:rsidRPr="00FF710E">
              <w:rPr>
                <w:rFonts w:ascii="Arial" w:hAnsi="Arial" w:cs="Arial"/>
                <w:sz w:val="16"/>
                <w:szCs w:val="16"/>
              </w:rPr>
              <w:t xml:space="preserve"> </w:t>
            </w:r>
            <w:r w:rsidR="007E0DD2">
              <w:rPr>
                <w:rFonts w:ascii="Arial" w:hAnsi="Arial" w:cs="Arial"/>
                <w:sz w:val="16"/>
                <w:szCs w:val="16"/>
              </w:rPr>
              <w:t>acerca de</w:t>
            </w:r>
            <w:r w:rsidRPr="00FF710E">
              <w:rPr>
                <w:rFonts w:ascii="Arial" w:hAnsi="Arial" w:cs="Arial"/>
                <w:sz w:val="16"/>
                <w:szCs w:val="16"/>
              </w:rPr>
              <w:t xml:space="preserve"> la pregunta por el ser humano</w:t>
            </w:r>
            <w:r w:rsidR="00E75B8B">
              <w:rPr>
                <w:rFonts w:ascii="Arial" w:hAnsi="Arial" w:cs="Arial"/>
                <w:sz w:val="16"/>
                <w:szCs w:val="16"/>
              </w:rPr>
              <w:t>,</w:t>
            </w:r>
            <w:r w:rsidRPr="00FF710E">
              <w:rPr>
                <w:rFonts w:ascii="Arial" w:hAnsi="Arial" w:cs="Arial"/>
                <w:sz w:val="16"/>
                <w:szCs w:val="16"/>
              </w:rPr>
              <w:t xml:space="preserve"> que </w:t>
            </w:r>
            <w:r w:rsidR="00555F68">
              <w:rPr>
                <w:rFonts w:ascii="Arial" w:hAnsi="Arial" w:cs="Arial"/>
                <w:sz w:val="16"/>
                <w:szCs w:val="16"/>
              </w:rPr>
              <w:t>l</w:t>
            </w:r>
            <w:r w:rsidRPr="00FF710E">
              <w:rPr>
                <w:rFonts w:ascii="Arial" w:hAnsi="Arial" w:cs="Arial"/>
                <w:sz w:val="16"/>
                <w:szCs w:val="16"/>
              </w:rPr>
              <w:t xml:space="preserve">e </w:t>
            </w:r>
            <w:r w:rsidR="00555F68">
              <w:rPr>
                <w:rFonts w:ascii="Arial" w:hAnsi="Arial" w:cs="Arial"/>
                <w:sz w:val="16"/>
                <w:szCs w:val="16"/>
              </w:rPr>
              <w:t>planteen alternativas para resolver diversas problemáticas del contexto local y global desde una postura</w:t>
            </w:r>
            <w:r w:rsidR="00E75B8B">
              <w:rPr>
                <w:rFonts w:ascii="Arial" w:hAnsi="Arial" w:cs="Arial"/>
                <w:sz w:val="16"/>
                <w:szCs w:val="16"/>
              </w:rPr>
              <w:t xml:space="preserve"> crítica y con responsabilidad social</w:t>
            </w:r>
            <w:r w:rsidRPr="00FF710E">
              <w:rPr>
                <w:rFonts w:ascii="Arial" w:hAnsi="Arial" w:cs="Arial"/>
                <w:sz w:val="16"/>
                <w:szCs w:val="16"/>
              </w:rPr>
              <w:t>.</w:t>
            </w:r>
          </w:p>
        </w:tc>
      </w:tr>
    </w:tbl>
    <w:p w14:paraId="50532D14"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59AF2387" w14:textId="77777777" w:rsidTr="00CC21F3">
        <w:tc>
          <w:tcPr>
            <w:tcW w:w="9740" w:type="dxa"/>
            <w:shd w:val="clear" w:color="auto" w:fill="365F91" w:themeFill="accent1" w:themeFillShade="BF"/>
          </w:tcPr>
          <w:p w14:paraId="21F546F0" w14:textId="77777777"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14:paraId="343C667F" w14:textId="77777777" w:rsidTr="00CC21F3">
        <w:tc>
          <w:tcPr>
            <w:tcW w:w="9740" w:type="dxa"/>
          </w:tcPr>
          <w:p w14:paraId="2EF2D0AE" w14:textId="77777777" w:rsidR="009D3B04" w:rsidRPr="00577BF9" w:rsidRDefault="00577BF9" w:rsidP="007E0DD2">
            <w:pPr>
              <w:jc w:val="both"/>
              <w:rPr>
                <w:rFonts w:ascii="Arial" w:hAnsi="Arial" w:cs="Arial"/>
                <w:b/>
                <w:sz w:val="16"/>
                <w:szCs w:val="16"/>
              </w:rPr>
            </w:pPr>
            <w:r w:rsidRPr="00FF710E">
              <w:rPr>
                <w:rFonts w:ascii="Arial" w:hAnsi="Arial" w:cs="Arial"/>
                <w:sz w:val="16"/>
                <w:szCs w:val="16"/>
              </w:rPr>
              <w:t xml:space="preserve">Consolidar un espacio académico de discusión en torno a los problemáticas humanas estudiadas por la Antropología, que contribuya a la construcción de un fundamento humanista en el alumno Tomasino </w:t>
            </w:r>
            <w:r w:rsidR="007E0DD2">
              <w:rPr>
                <w:rFonts w:ascii="Arial" w:hAnsi="Arial" w:cs="Arial"/>
                <w:sz w:val="16"/>
                <w:szCs w:val="16"/>
              </w:rPr>
              <w:t>y</w:t>
            </w:r>
            <w:r w:rsidRPr="00FF710E">
              <w:rPr>
                <w:rFonts w:ascii="Arial" w:hAnsi="Arial" w:cs="Arial"/>
                <w:sz w:val="16"/>
                <w:szCs w:val="16"/>
              </w:rPr>
              <w:t xml:space="preserve"> le permita abordar críticamente su realidad sociocultural</w:t>
            </w:r>
            <w:r w:rsidR="00E65DD6">
              <w:rPr>
                <w:rFonts w:ascii="Arial" w:hAnsi="Arial" w:cs="Arial"/>
                <w:sz w:val="16"/>
                <w:szCs w:val="16"/>
              </w:rPr>
              <w:t xml:space="preserve"> y biológica</w:t>
            </w:r>
            <w:r w:rsidRPr="00FF710E">
              <w:rPr>
                <w:rFonts w:ascii="Arial" w:hAnsi="Arial" w:cs="Arial"/>
                <w:sz w:val="16"/>
                <w:szCs w:val="16"/>
              </w:rPr>
              <w:t>.</w:t>
            </w:r>
          </w:p>
        </w:tc>
      </w:tr>
    </w:tbl>
    <w:p w14:paraId="0C34F453"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6A0A87D2" w14:textId="77777777" w:rsidTr="00CC21F3">
        <w:tc>
          <w:tcPr>
            <w:tcW w:w="9740" w:type="dxa"/>
            <w:shd w:val="clear" w:color="auto" w:fill="365F91" w:themeFill="accent1" w:themeFillShade="BF"/>
          </w:tcPr>
          <w:p w14:paraId="668DD3FD" w14:textId="77777777"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14:paraId="7EC6B0EC" w14:textId="77777777" w:rsidTr="00CC21F3">
        <w:tc>
          <w:tcPr>
            <w:tcW w:w="9740" w:type="dxa"/>
          </w:tcPr>
          <w:p w14:paraId="3109673F" w14:textId="77777777" w:rsidR="00577BF9" w:rsidRPr="00FF710E" w:rsidRDefault="00577BF9" w:rsidP="00577BF9">
            <w:pPr>
              <w:jc w:val="both"/>
              <w:rPr>
                <w:rFonts w:ascii="Arial" w:hAnsi="Arial" w:cs="Arial"/>
                <w:bCs/>
                <w:sz w:val="16"/>
                <w:szCs w:val="16"/>
              </w:rPr>
            </w:pPr>
            <w:r w:rsidRPr="00FF710E">
              <w:rPr>
                <w:rFonts w:ascii="Arial" w:hAnsi="Arial" w:cs="Arial"/>
                <w:bCs/>
                <w:sz w:val="16"/>
                <w:szCs w:val="16"/>
              </w:rPr>
              <w:t xml:space="preserve">Reflexionar sobre el devenir biológico, sociocultural e histórico de la Humanidad empleando los presupuestos teóricos de la </w:t>
            </w:r>
            <w:r w:rsidRPr="00FF710E">
              <w:rPr>
                <w:rFonts w:ascii="Arial" w:hAnsi="Arial" w:cs="Arial"/>
                <w:bCs/>
                <w:sz w:val="16"/>
                <w:szCs w:val="16"/>
              </w:rPr>
              <w:lastRenderedPageBreak/>
              <w:t>Antropología.</w:t>
            </w:r>
          </w:p>
          <w:p w14:paraId="50CA9B33" w14:textId="77777777" w:rsidR="00577BF9" w:rsidRPr="00FF710E" w:rsidRDefault="00577BF9" w:rsidP="00577BF9">
            <w:pPr>
              <w:jc w:val="both"/>
              <w:rPr>
                <w:rFonts w:ascii="Arial" w:hAnsi="Arial" w:cs="Arial"/>
                <w:bCs/>
                <w:sz w:val="16"/>
                <w:szCs w:val="16"/>
              </w:rPr>
            </w:pPr>
          </w:p>
          <w:p w14:paraId="07B0E007" w14:textId="77777777" w:rsidR="00577BF9" w:rsidRPr="00FF710E" w:rsidRDefault="00577BF9" w:rsidP="00577BF9">
            <w:pPr>
              <w:jc w:val="both"/>
              <w:rPr>
                <w:rFonts w:ascii="Arial" w:hAnsi="Arial" w:cs="Arial"/>
                <w:sz w:val="16"/>
                <w:szCs w:val="16"/>
              </w:rPr>
            </w:pPr>
            <w:r w:rsidRPr="00FF710E">
              <w:rPr>
                <w:rFonts w:ascii="Arial" w:hAnsi="Arial" w:cs="Arial"/>
                <w:sz w:val="16"/>
                <w:szCs w:val="16"/>
              </w:rPr>
              <w:t>Interpretar críticamente la realidad sociocultural global y local (glocal) a partir de problemas antropológicos expuestos en el curso.</w:t>
            </w:r>
          </w:p>
          <w:p w14:paraId="278F209F" w14:textId="77777777" w:rsidR="00577BF9" w:rsidRPr="00FF710E" w:rsidRDefault="00577BF9" w:rsidP="00577BF9">
            <w:pPr>
              <w:jc w:val="both"/>
              <w:rPr>
                <w:rFonts w:ascii="Arial" w:hAnsi="Arial" w:cs="Arial"/>
                <w:sz w:val="16"/>
                <w:szCs w:val="16"/>
              </w:rPr>
            </w:pPr>
          </w:p>
          <w:p w14:paraId="38E33074" w14:textId="77777777" w:rsidR="009D3B04" w:rsidRDefault="00577BF9" w:rsidP="00577BF9">
            <w:pPr>
              <w:jc w:val="both"/>
              <w:rPr>
                <w:rFonts w:ascii="Arial" w:hAnsi="Arial" w:cs="Arial"/>
                <w:color w:val="0F243E" w:themeColor="text2" w:themeShade="80"/>
              </w:rPr>
            </w:pPr>
            <w:r w:rsidRPr="00FF710E">
              <w:rPr>
                <w:rFonts w:ascii="Arial" w:hAnsi="Arial" w:cs="Arial"/>
                <w:sz w:val="16"/>
                <w:szCs w:val="16"/>
              </w:rPr>
              <w:t>Presentar formas narrativas abordadas por la Antropología, que permitan al estudiante reconocerse como sujeto en interrelación con los otros</w:t>
            </w:r>
            <w:r w:rsidR="007E0DD2">
              <w:rPr>
                <w:rFonts w:ascii="Arial" w:hAnsi="Arial" w:cs="Arial"/>
                <w:sz w:val="16"/>
                <w:szCs w:val="16"/>
              </w:rPr>
              <w:t xml:space="preserve"> (alteridad)</w:t>
            </w:r>
            <w:r w:rsidRPr="00FF710E">
              <w:rPr>
                <w:rFonts w:ascii="Arial" w:hAnsi="Arial" w:cs="Arial"/>
                <w:sz w:val="16"/>
                <w:szCs w:val="16"/>
              </w:rPr>
              <w:t xml:space="preserve"> y con las demás sociedades y culturas</w:t>
            </w:r>
            <w:r w:rsidR="00555F68">
              <w:rPr>
                <w:rFonts w:ascii="Arial" w:hAnsi="Arial" w:cs="Arial"/>
                <w:sz w:val="16"/>
                <w:szCs w:val="16"/>
              </w:rPr>
              <w:t xml:space="preserve"> (diversidad)</w:t>
            </w:r>
            <w:r w:rsidRPr="00FF710E">
              <w:rPr>
                <w:rFonts w:ascii="Arial" w:hAnsi="Arial" w:cs="Arial"/>
                <w:sz w:val="16"/>
                <w:szCs w:val="16"/>
              </w:rPr>
              <w:t>.</w:t>
            </w:r>
          </w:p>
        </w:tc>
      </w:tr>
    </w:tbl>
    <w:p w14:paraId="277E4552"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63F85CE2" w14:textId="77777777" w:rsidTr="00CC21F3">
        <w:tc>
          <w:tcPr>
            <w:tcW w:w="9740" w:type="dxa"/>
            <w:shd w:val="clear" w:color="auto" w:fill="365F91" w:themeFill="accent1" w:themeFillShade="BF"/>
          </w:tcPr>
          <w:p w14:paraId="323630BC" w14:textId="77777777"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14:paraId="19D95300" w14:textId="77777777" w:rsidTr="00CC21F3">
        <w:tc>
          <w:tcPr>
            <w:tcW w:w="9740" w:type="dxa"/>
          </w:tcPr>
          <w:p w14:paraId="272D3CF9" w14:textId="38DE1B44" w:rsidR="006B7CC5" w:rsidRDefault="006B7CC5" w:rsidP="003A4816">
            <w:pPr>
              <w:jc w:val="both"/>
              <w:rPr>
                <w:rFonts w:ascii="Arial" w:hAnsi="Arial" w:cs="Arial"/>
                <w:b/>
                <w:bCs/>
                <w:sz w:val="16"/>
                <w:szCs w:val="16"/>
              </w:rPr>
            </w:pPr>
            <w:r w:rsidRPr="006B7CC5">
              <w:rPr>
                <w:rFonts w:ascii="Arial" w:hAnsi="Arial" w:cs="Arial"/>
                <w:b/>
                <w:bCs/>
                <w:sz w:val="16"/>
                <w:szCs w:val="16"/>
              </w:rPr>
              <w:t>NÚCLEO PROBLÉMICO GENERAL [DISEÑADO DESDE BOGOTÁ]:</w:t>
            </w:r>
          </w:p>
          <w:p w14:paraId="61EA15AB" w14:textId="77777777" w:rsidR="006B7CC5" w:rsidRDefault="006B7CC5" w:rsidP="003A4816">
            <w:pPr>
              <w:jc w:val="both"/>
              <w:rPr>
                <w:rFonts w:ascii="Arial" w:hAnsi="Arial" w:cs="Arial"/>
                <w:b/>
                <w:bCs/>
                <w:sz w:val="16"/>
                <w:szCs w:val="16"/>
              </w:rPr>
            </w:pPr>
            <w:r>
              <w:rPr>
                <w:rFonts w:ascii="Arial" w:hAnsi="Arial" w:cs="Arial"/>
                <w:b/>
                <w:bCs/>
                <w:sz w:val="16"/>
                <w:szCs w:val="16"/>
              </w:rPr>
              <w:t>¿Qué manifestaciones filosóficas, tomistas, biológicas y culturales han construido los sentidos de lo humano?</w:t>
            </w:r>
          </w:p>
          <w:p w14:paraId="0F107724" w14:textId="77777777" w:rsidR="006B7CC5" w:rsidRDefault="006B7CC5" w:rsidP="003A4816">
            <w:pPr>
              <w:jc w:val="both"/>
              <w:rPr>
                <w:rFonts w:ascii="Arial" w:hAnsi="Arial" w:cs="Arial"/>
                <w:b/>
                <w:bCs/>
                <w:sz w:val="16"/>
                <w:szCs w:val="16"/>
              </w:rPr>
            </w:pPr>
          </w:p>
          <w:p w14:paraId="533911E6" w14:textId="77777777" w:rsidR="006B7CC5" w:rsidRPr="008F5CB2" w:rsidRDefault="006B7CC5" w:rsidP="008F5CB2">
            <w:pPr>
              <w:pStyle w:val="Prrafodelista"/>
              <w:ind w:left="340"/>
              <w:jc w:val="both"/>
              <w:rPr>
                <w:rFonts w:ascii="Arial" w:hAnsi="Arial" w:cs="Arial"/>
                <w:b/>
                <w:bCs/>
                <w:sz w:val="16"/>
                <w:szCs w:val="16"/>
              </w:rPr>
            </w:pPr>
            <w:r w:rsidRPr="008F5CB2">
              <w:rPr>
                <w:rFonts w:ascii="Arial" w:hAnsi="Arial" w:cs="Arial"/>
                <w:b/>
                <w:bCs/>
                <w:sz w:val="16"/>
                <w:szCs w:val="16"/>
              </w:rPr>
              <w:t>PREGUNTA PROBLÉMICA: [DESDE BOGOTÁ]:</w:t>
            </w:r>
          </w:p>
          <w:p w14:paraId="41AA2F1C" w14:textId="094F8486" w:rsidR="006B7CC5" w:rsidRPr="008F5CB2" w:rsidRDefault="006B7CC5" w:rsidP="008F5CB2">
            <w:pPr>
              <w:pStyle w:val="Prrafodelista"/>
              <w:numPr>
                <w:ilvl w:val="0"/>
                <w:numId w:val="48"/>
              </w:numPr>
              <w:jc w:val="both"/>
              <w:rPr>
                <w:rFonts w:ascii="Arial" w:hAnsi="Arial" w:cs="Arial"/>
                <w:bCs/>
                <w:sz w:val="16"/>
                <w:szCs w:val="16"/>
              </w:rPr>
            </w:pPr>
            <w:r w:rsidRPr="008F5CB2">
              <w:rPr>
                <w:rFonts w:ascii="Arial" w:hAnsi="Arial" w:cs="Arial"/>
                <w:bCs/>
                <w:sz w:val="16"/>
                <w:szCs w:val="16"/>
              </w:rPr>
              <w:t>¿Qué manifestaciones filosóficas y tomistas han construido los sentidos de lo humano?</w:t>
            </w:r>
          </w:p>
          <w:p w14:paraId="2B157ECB" w14:textId="77777777" w:rsidR="00B25D8F" w:rsidRDefault="006B7CC5" w:rsidP="003A4816">
            <w:pPr>
              <w:jc w:val="both"/>
              <w:rPr>
                <w:rFonts w:ascii="Arial" w:hAnsi="Arial" w:cs="Arial"/>
                <w:b/>
                <w:bCs/>
                <w:sz w:val="16"/>
                <w:szCs w:val="16"/>
              </w:rPr>
            </w:pPr>
            <w:r>
              <w:rPr>
                <w:rFonts w:ascii="Arial" w:hAnsi="Arial" w:cs="Arial"/>
                <w:b/>
                <w:bCs/>
                <w:sz w:val="16"/>
                <w:szCs w:val="16"/>
              </w:rPr>
              <w:t xml:space="preserve">PROBLEMÁTICAS </w:t>
            </w:r>
            <w:r w:rsidR="008F5CB2">
              <w:rPr>
                <w:rFonts w:ascii="Arial" w:hAnsi="Arial" w:cs="Arial"/>
                <w:b/>
                <w:bCs/>
                <w:sz w:val="16"/>
                <w:szCs w:val="16"/>
              </w:rPr>
              <w:t xml:space="preserve">ANTROPOLÓGICAS </w:t>
            </w:r>
            <w:r w:rsidR="005318C3">
              <w:rPr>
                <w:rFonts w:ascii="Arial" w:hAnsi="Arial" w:cs="Arial"/>
                <w:b/>
                <w:bCs/>
                <w:sz w:val="16"/>
                <w:szCs w:val="16"/>
              </w:rPr>
              <w:t xml:space="preserve">ESPECÍFICAS </w:t>
            </w:r>
            <w:r>
              <w:rPr>
                <w:rFonts w:ascii="Arial" w:hAnsi="Arial" w:cs="Arial"/>
                <w:b/>
                <w:bCs/>
                <w:sz w:val="16"/>
                <w:szCs w:val="16"/>
              </w:rPr>
              <w:t>A RESOLVER DESDE TUNJA:</w:t>
            </w:r>
          </w:p>
          <w:p w14:paraId="08E34030" w14:textId="72AE07B0" w:rsidR="006B7CC5" w:rsidRPr="006B7CC5" w:rsidRDefault="006B7CC5" w:rsidP="003A4816">
            <w:pPr>
              <w:jc w:val="both"/>
              <w:rPr>
                <w:rFonts w:ascii="Arial" w:hAnsi="Arial" w:cs="Arial"/>
                <w:b/>
                <w:bCs/>
                <w:sz w:val="16"/>
                <w:szCs w:val="16"/>
              </w:rPr>
            </w:pPr>
            <w:r>
              <w:rPr>
                <w:rFonts w:ascii="Arial" w:hAnsi="Arial" w:cs="Arial"/>
                <w:b/>
                <w:bCs/>
                <w:sz w:val="16"/>
                <w:szCs w:val="16"/>
              </w:rPr>
              <w:t xml:space="preserve">  </w:t>
            </w:r>
            <w:r w:rsidRPr="006B7CC5">
              <w:rPr>
                <w:rFonts w:ascii="Arial" w:hAnsi="Arial" w:cs="Arial"/>
                <w:b/>
                <w:bCs/>
                <w:sz w:val="16"/>
                <w:szCs w:val="16"/>
              </w:rPr>
              <w:t xml:space="preserve"> </w:t>
            </w:r>
          </w:p>
          <w:p w14:paraId="4A1039F8" w14:textId="0BA5E17C" w:rsidR="003A4816" w:rsidRDefault="003A4816" w:rsidP="003A4816">
            <w:pPr>
              <w:jc w:val="both"/>
              <w:rPr>
                <w:rFonts w:ascii="Arial" w:hAnsi="Arial" w:cs="Arial"/>
                <w:bCs/>
                <w:sz w:val="16"/>
                <w:szCs w:val="16"/>
              </w:rPr>
            </w:pPr>
            <w:r>
              <w:rPr>
                <w:rFonts w:ascii="Arial" w:hAnsi="Arial" w:cs="Arial"/>
                <w:bCs/>
                <w:sz w:val="16"/>
                <w:szCs w:val="16"/>
              </w:rPr>
              <w:t>¿C</w:t>
            </w:r>
            <w:r w:rsidR="00B25D8F">
              <w:rPr>
                <w:rFonts w:ascii="Arial" w:hAnsi="Arial" w:cs="Arial"/>
                <w:bCs/>
                <w:sz w:val="16"/>
                <w:szCs w:val="16"/>
              </w:rPr>
              <w:t>ómo se entienden y c</w:t>
            </w:r>
            <w:r>
              <w:rPr>
                <w:rFonts w:ascii="Arial" w:hAnsi="Arial" w:cs="Arial"/>
                <w:bCs/>
                <w:sz w:val="16"/>
                <w:szCs w:val="16"/>
              </w:rPr>
              <w:t>uáles son las características de las teoría</w:t>
            </w:r>
            <w:r w:rsidR="006B7CC5">
              <w:rPr>
                <w:rFonts w:ascii="Arial" w:hAnsi="Arial" w:cs="Arial"/>
                <w:bCs/>
                <w:sz w:val="16"/>
                <w:szCs w:val="16"/>
              </w:rPr>
              <w:t xml:space="preserve">s creacionista y evolucionista </w:t>
            </w:r>
            <w:r w:rsidR="005318C3">
              <w:rPr>
                <w:rFonts w:ascii="Arial" w:hAnsi="Arial" w:cs="Arial"/>
                <w:bCs/>
                <w:sz w:val="16"/>
                <w:szCs w:val="16"/>
              </w:rPr>
              <w:t xml:space="preserve">del </w:t>
            </w:r>
            <w:r>
              <w:rPr>
                <w:rFonts w:ascii="Arial" w:hAnsi="Arial" w:cs="Arial"/>
                <w:bCs/>
                <w:sz w:val="16"/>
                <w:szCs w:val="16"/>
              </w:rPr>
              <w:t>ser humano?</w:t>
            </w:r>
          </w:p>
          <w:p w14:paraId="6B8CC033" w14:textId="1969D1E4" w:rsidR="003A4816" w:rsidRDefault="003A4816" w:rsidP="003A4816">
            <w:pPr>
              <w:jc w:val="both"/>
              <w:rPr>
                <w:rFonts w:ascii="Arial" w:hAnsi="Arial" w:cs="Arial"/>
                <w:bCs/>
                <w:sz w:val="16"/>
                <w:szCs w:val="16"/>
              </w:rPr>
            </w:pPr>
            <w:r>
              <w:rPr>
                <w:rFonts w:ascii="Arial" w:hAnsi="Arial" w:cs="Arial"/>
                <w:bCs/>
                <w:sz w:val="16"/>
                <w:szCs w:val="16"/>
              </w:rPr>
              <w:t>¿C</w:t>
            </w:r>
            <w:r w:rsidR="00B25D8F">
              <w:rPr>
                <w:rFonts w:ascii="Arial" w:hAnsi="Arial" w:cs="Arial"/>
                <w:bCs/>
                <w:sz w:val="16"/>
                <w:szCs w:val="16"/>
              </w:rPr>
              <w:t>ómo se entienden y c</w:t>
            </w:r>
            <w:r>
              <w:rPr>
                <w:rFonts w:ascii="Arial" w:hAnsi="Arial" w:cs="Arial"/>
                <w:bCs/>
                <w:sz w:val="16"/>
                <w:szCs w:val="16"/>
              </w:rPr>
              <w:t>uáles son las características de la realidad sociocultural global</w:t>
            </w:r>
            <w:r w:rsidR="007E0DD2">
              <w:rPr>
                <w:rFonts w:ascii="Arial" w:hAnsi="Arial" w:cs="Arial"/>
                <w:bCs/>
                <w:sz w:val="16"/>
                <w:szCs w:val="16"/>
              </w:rPr>
              <w:t>,</w:t>
            </w:r>
            <w:r>
              <w:rPr>
                <w:rFonts w:ascii="Arial" w:hAnsi="Arial" w:cs="Arial"/>
                <w:bCs/>
                <w:sz w:val="16"/>
                <w:szCs w:val="16"/>
              </w:rPr>
              <w:t xml:space="preserve"> local</w:t>
            </w:r>
            <w:r w:rsidR="007E0DD2">
              <w:rPr>
                <w:rFonts w:ascii="Arial" w:hAnsi="Arial" w:cs="Arial"/>
                <w:bCs/>
                <w:sz w:val="16"/>
                <w:szCs w:val="16"/>
              </w:rPr>
              <w:t xml:space="preserve"> y glocal</w:t>
            </w:r>
            <w:r>
              <w:rPr>
                <w:rFonts w:ascii="Arial" w:hAnsi="Arial" w:cs="Arial"/>
                <w:bCs/>
                <w:sz w:val="16"/>
                <w:szCs w:val="16"/>
              </w:rPr>
              <w:t>?</w:t>
            </w:r>
          </w:p>
          <w:p w14:paraId="29FD2C3B" w14:textId="77777777" w:rsidR="009D3B04" w:rsidRDefault="003A4816" w:rsidP="007E0DD2">
            <w:pPr>
              <w:jc w:val="both"/>
              <w:rPr>
                <w:rFonts w:ascii="Arial" w:hAnsi="Arial" w:cs="Arial"/>
                <w:bCs/>
                <w:sz w:val="16"/>
                <w:szCs w:val="16"/>
              </w:rPr>
            </w:pPr>
            <w:r>
              <w:rPr>
                <w:rFonts w:ascii="Arial" w:hAnsi="Arial" w:cs="Arial"/>
                <w:bCs/>
                <w:sz w:val="16"/>
                <w:szCs w:val="16"/>
              </w:rPr>
              <w:t>¿</w:t>
            </w:r>
            <w:r w:rsidR="007E0DD2">
              <w:rPr>
                <w:rFonts w:ascii="Arial" w:hAnsi="Arial" w:cs="Arial"/>
                <w:bCs/>
                <w:sz w:val="16"/>
                <w:szCs w:val="16"/>
              </w:rPr>
              <w:t>Cómo construir en el ser humano el concepto de alteridad</w:t>
            </w:r>
            <w:r w:rsidR="000765D4">
              <w:rPr>
                <w:rFonts w:ascii="Arial" w:hAnsi="Arial" w:cs="Arial"/>
                <w:bCs/>
                <w:sz w:val="16"/>
                <w:szCs w:val="16"/>
              </w:rPr>
              <w:t xml:space="preserve"> y el respeto por la diversidad</w:t>
            </w:r>
            <w:r w:rsidR="007E0DD2">
              <w:rPr>
                <w:rFonts w:ascii="Arial" w:hAnsi="Arial" w:cs="Arial"/>
                <w:bCs/>
                <w:sz w:val="16"/>
                <w:szCs w:val="16"/>
              </w:rPr>
              <w:t>?</w:t>
            </w:r>
          </w:p>
          <w:p w14:paraId="645B7E8D" w14:textId="54BFEFD0" w:rsidR="008F5CB2" w:rsidRDefault="008F5CB2" w:rsidP="007E0DD2">
            <w:pPr>
              <w:jc w:val="both"/>
              <w:rPr>
                <w:rFonts w:ascii="Arial" w:hAnsi="Arial" w:cs="Arial"/>
                <w:bCs/>
                <w:sz w:val="16"/>
                <w:szCs w:val="16"/>
              </w:rPr>
            </w:pPr>
            <w:r>
              <w:rPr>
                <w:rFonts w:ascii="Arial" w:hAnsi="Arial" w:cs="Arial"/>
                <w:bCs/>
                <w:sz w:val="16"/>
                <w:szCs w:val="16"/>
              </w:rPr>
              <w:t>¿Cómo comprender el proceso de comunicación humana</w:t>
            </w:r>
            <w:r w:rsidR="0098618E">
              <w:rPr>
                <w:rFonts w:ascii="Arial" w:hAnsi="Arial" w:cs="Arial"/>
                <w:bCs/>
                <w:sz w:val="16"/>
                <w:szCs w:val="16"/>
              </w:rPr>
              <w:t xml:space="preserve"> (a través del arte, la creación literaria</w:t>
            </w:r>
            <w:r w:rsidR="00B25D8F">
              <w:rPr>
                <w:rFonts w:ascii="Arial" w:hAnsi="Arial" w:cs="Arial"/>
                <w:bCs/>
                <w:sz w:val="16"/>
                <w:szCs w:val="16"/>
              </w:rPr>
              <w:t>, la mass media, las TIC</w:t>
            </w:r>
            <w:r w:rsidR="0098618E">
              <w:rPr>
                <w:rFonts w:ascii="Arial" w:hAnsi="Arial" w:cs="Arial"/>
                <w:bCs/>
                <w:sz w:val="16"/>
                <w:szCs w:val="16"/>
              </w:rPr>
              <w:t xml:space="preserve"> y la oralidad)</w:t>
            </w:r>
            <w:r>
              <w:rPr>
                <w:rFonts w:ascii="Arial" w:hAnsi="Arial" w:cs="Arial"/>
                <w:bCs/>
                <w:sz w:val="16"/>
                <w:szCs w:val="16"/>
              </w:rPr>
              <w:t xml:space="preserve"> como eje fundamental en el intercambio y la apropiación de realidades locales que enriquezcan y fortalezcan el </w:t>
            </w:r>
            <w:r w:rsidR="0098618E">
              <w:rPr>
                <w:rFonts w:ascii="Arial" w:hAnsi="Arial" w:cs="Arial"/>
                <w:bCs/>
                <w:sz w:val="16"/>
                <w:szCs w:val="16"/>
              </w:rPr>
              <w:t>pensamiento crítico y solidario</w:t>
            </w:r>
            <w:r>
              <w:rPr>
                <w:rFonts w:ascii="Arial" w:hAnsi="Arial" w:cs="Arial"/>
                <w:bCs/>
                <w:sz w:val="16"/>
                <w:szCs w:val="16"/>
              </w:rPr>
              <w:t>?</w:t>
            </w:r>
          </w:p>
          <w:p w14:paraId="11B64DF4" w14:textId="397726BA" w:rsidR="0098618E" w:rsidRPr="007E0DD2" w:rsidRDefault="0098618E" w:rsidP="00B25D8F">
            <w:pPr>
              <w:jc w:val="both"/>
              <w:rPr>
                <w:rFonts w:ascii="Arial" w:hAnsi="Arial" w:cs="Arial"/>
                <w:bCs/>
                <w:sz w:val="16"/>
                <w:szCs w:val="16"/>
              </w:rPr>
            </w:pPr>
            <w:r>
              <w:rPr>
                <w:rFonts w:ascii="Arial" w:hAnsi="Arial" w:cs="Arial"/>
                <w:bCs/>
                <w:sz w:val="16"/>
                <w:szCs w:val="16"/>
              </w:rPr>
              <w:t>¿Cómo consolidar un proceso comunicativo en las comunidades locales</w:t>
            </w:r>
            <w:r w:rsidR="00B25D8F">
              <w:rPr>
                <w:rFonts w:ascii="Arial" w:hAnsi="Arial" w:cs="Arial"/>
                <w:bCs/>
                <w:sz w:val="16"/>
                <w:szCs w:val="16"/>
              </w:rPr>
              <w:t xml:space="preserve"> para</w:t>
            </w:r>
            <w:r>
              <w:rPr>
                <w:rFonts w:ascii="Arial" w:hAnsi="Arial" w:cs="Arial"/>
                <w:bCs/>
                <w:sz w:val="16"/>
                <w:szCs w:val="16"/>
              </w:rPr>
              <w:t xml:space="preserve"> desarrollar mecanismos de participación </w:t>
            </w:r>
            <w:r w:rsidR="00B25D8F">
              <w:rPr>
                <w:rFonts w:ascii="Arial" w:hAnsi="Arial" w:cs="Arial"/>
                <w:bCs/>
                <w:sz w:val="16"/>
                <w:szCs w:val="16"/>
              </w:rPr>
              <w:t>(</w:t>
            </w:r>
            <w:r>
              <w:rPr>
                <w:rFonts w:ascii="Arial" w:hAnsi="Arial" w:cs="Arial"/>
                <w:bCs/>
                <w:sz w:val="16"/>
                <w:szCs w:val="16"/>
              </w:rPr>
              <w:t>desde la comunicación humana</w:t>
            </w:r>
            <w:r w:rsidR="00B25D8F">
              <w:rPr>
                <w:rFonts w:ascii="Arial" w:hAnsi="Arial" w:cs="Arial"/>
                <w:bCs/>
                <w:sz w:val="16"/>
                <w:szCs w:val="16"/>
              </w:rPr>
              <w:t>)</w:t>
            </w:r>
            <w:r>
              <w:rPr>
                <w:rFonts w:ascii="Arial" w:hAnsi="Arial" w:cs="Arial"/>
                <w:bCs/>
                <w:sz w:val="16"/>
                <w:szCs w:val="16"/>
              </w:rPr>
              <w:t xml:space="preserve"> </w:t>
            </w:r>
            <w:r w:rsidR="00B25D8F">
              <w:rPr>
                <w:rFonts w:ascii="Arial" w:hAnsi="Arial" w:cs="Arial"/>
                <w:bCs/>
                <w:sz w:val="16"/>
                <w:szCs w:val="16"/>
              </w:rPr>
              <w:t>que conduzcan a</w:t>
            </w:r>
            <w:r>
              <w:rPr>
                <w:rFonts w:ascii="Arial" w:hAnsi="Arial" w:cs="Arial"/>
                <w:bCs/>
                <w:sz w:val="16"/>
                <w:szCs w:val="16"/>
              </w:rPr>
              <w:t xml:space="preserve"> mejorar las condiciones sociales de la población?</w:t>
            </w:r>
          </w:p>
        </w:tc>
      </w:tr>
    </w:tbl>
    <w:p w14:paraId="4151D3CF"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19F05866" w14:textId="77777777" w:rsidTr="00CC21F3">
        <w:tc>
          <w:tcPr>
            <w:tcW w:w="9740" w:type="dxa"/>
            <w:shd w:val="clear" w:color="auto" w:fill="365F91" w:themeFill="accent1" w:themeFillShade="BF"/>
          </w:tcPr>
          <w:p w14:paraId="7B377780" w14:textId="77777777"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14:paraId="54FA3738" w14:textId="77777777" w:rsidTr="00CC21F3">
        <w:tc>
          <w:tcPr>
            <w:tcW w:w="9740" w:type="dxa"/>
          </w:tcPr>
          <w:p w14:paraId="1163E276" w14:textId="7ECA7663" w:rsidR="0077773B" w:rsidRPr="009750B6" w:rsidRDefault="009D3B04" w:rsidP="0077773B">
            <w:pPr>
              <w:jc w:val="both"/>
              <w:rPr>
                <w:rFonts w:ascii="Arial" w:hAnsi="Arial" w:cs="Arial"/>
                <w:color w:val="0F243E" w:themeColor="text2" w:themeShade="80"/>
                <w:sz w:val="16"/>
                <w:szCs w:val="16"/>
              </w:rPr>
            </w:pPr>
            <w:r w:rsidRPr="009750B6">
              <w:rPr>
                <w:rFonts w:ascii="Arial" w:hAnsi="Arial" w:cs="Arial"/>
                <w:b/>
                <w:color w:val="0F243E" w:themeColor="text2" w:themeShade="80"/>
                <w:sz w:val="16"/>
                <w:szCs w:val="16"/>
              </w:rPr>
              <w:t xml:space="preserve">Competencias básicas: </w:t>
            </w:r>
            <w:r w:rsidR="0077773B" w:rsidRPr="009750B6">
              <w:rPr>
                <w:rFonts w:ascii="Arial" w:hAnsi="Arial" w:cs="Arial"/>
                <w:color w:val="0F243E" w:themeColor="text2" w:themeShade="80"/>
                <w:sz w:val="16"/>
                <w:szCs w:val="16"/>
              </w:rPr>
              <w:t>Apropia el sentido de vivir en sociedad por medio de experiencias que promueven la formulación de interrogantes sobre su cotidianidad, y desde allí construye explicaciones y relaciona fenómenos que involucran diversas manifestaciones humanas propias del contexto local.</w:t>
            </w:r>
          </w:p>
          <w:p w14:paraId="3FF38D47" w14:textId="77777777" w:rsidR="009D3B04" w:rsidRPr="009750B6" w:rsidRDefault="009D3B04" w:rsidP="00CC21F3">
            <w:pPr>
              <w:jc w:val="both"/>
              <w:rPr>
                <w:rFonts w:ascii="Arial" w:hAnsi="Arial" w:cs="Arial"/>
                <w:color w:val="2F2F2F"/>
                <w:sz w:val="16"/>
                <w:szCs w:val="16"/>
                <w:shd w:val="clear" w:color="auto" w:fill="FFFFFF"/>
              </w:rPr>
            </w:pPr>
          </w:p>
          <w:p w14:paraId="7D7FB069" w14:textId="382CB55E" w:rsidR="009D3B04" w:rsidRDefault="009D3B04" w:rsidP="00CC21F3">
            <w:pPr>
              <w:jc w:val="both"/>
              <w:rPr>
                <w:rFonts w:ascii="Arial" w:hAnsi="Arial" w:cs="Arial"/>
                <w:color w:val="0F243E" w:themeColor="text2" w:themeShade="80"/>
                <w:sz w:val="16"/>
                <w:szCs w:val="16"/>
              </w:rPr>
            </w:pPr>
            <w:r w:rsidRPr="009750B6">
              <w:rPr>
                <w:rFonts w:ascii="Arial" w:hAnsi="Arial" w:cs="Arial"/>
                <w:b/>
                <w:color w:val="2F2F2F"/>
                <w:sz w:val="16"/>
                <w:szCs w:val="16"/>
                <w:shd w:val="clear" w:color="auto" w:fill="FFFFFF"/>
              </w:rPr>
              <w:t xml:space="preserve">Competencias específicas: </w:t>
            </w:r>
            <w:r w:rsidR="0077773B" w:rsidRPr="009750B6">
              <w:rPr>
                <w:rFonts w:ascii="Arial" w:hAnsi="Arial" w:cs="Arial"/>
                <w:color w:val="0F243E" w:themeColor="text2" w:themeShade="80"/>
                <w:sz w:val="16"/>
                <w:szCs w:val="16"/>
              </w:rPr>
              <w:t xml:space="preserve">Construye representaciones sobre fenómenos </w:t>
            </w:r>
            <w:r w:rsidR="007D43D7" w:rsidRPr="009750B6">
              <w:rPr>
                <w:rFonts w:ascii="Arial" w:hAnsi="Arial" w:cs="Arial"/>
                <w:color w:val="0F243E" w:themeColor="text2" w:themeShade="80"/>
                <w:sz w:val="16"/>
                <w:szCs w:val="16"/>
              </w:rPr>
              <w:t xml:space="preserve">globales y locales </w:t>
            </w:r>
            <w:r w:rsidR="0077773B" w:rsidRPr="009750B6">
              <w:rPr>
                <w:rFonts w:ascii="Arial" w:hAnsi="Arial" w:cs="Arial"/>
                <w:color w:val="0F243E" w:themeColor="text2" w:themeShade="80"/>
                <w:sz w:val="16"/>
                <w:szCs w:val="16"/>
              </w:rPr>
              <w:t>y situaciones retadoras que se presentan en diversos contextos, logrando mayores niveles de introspección y comunicación.</w:t>
            </w:r>
          </w:p>
          <w:p w14:paraId="2FAB63C2" w14:textId="77777777" w:rsidR="009750B6" w:rsidRPr="009750B6" w:rsidRDefault="009750B6" w:rsidP="00CC21F3">
            <w:pPr>
              <w:jc w:val="both"/>
              <w:rPr>
                <w:rFonts w:ascii="Arial" w:hAnsi="Arial" w:cs="Arial"/>
                <w:b/>
                <w:color w:val="0F243E" w:themeColor="text2" w:themeShade="80"/>
                <w:sz w:val="16"/>
                <w:szCs w:val="16"/>
              </w:rPr>
            </w:pPr>
          </w:p>
          <w:p w14:paraId="269FA142" w14:textId="2636A54D" w:rsidR="00DA051A" w:rsidRPr="009750B6" w:rsidRDefault="009D3B04" w:rsidP="009750B6">
            <w:pPr>
              <w:jc w:val="both"/>
              <w:rPr>
                <w:rFonts w:ascii="Arial" w:hAnsi="Arial" w:cs="Arial"/>
                <w:color w:val="0F243E" w:themeColor="text2" w:themeShade="80"/>
                <w:sz w:val="16"/>
                <w:szCs w:val="16"/>
              </w:rPr>
            </w:pPr>
            <w:r w:rsidRPr="009750B6">
              <w:rPr>
                <w:rFonts w:ascii="Arial" w:hAnsi="Arial" w:cs="Arial"/>
                <w:b/>
                <w:color w:val="0F243E" w:themeColor="text2" w:themeShade="80"/>
                <w:sz w:val="16"/>
                <w:szCs w:val="16"/>
              </w:rPr>
              <w:t xml:space="preserve">Competencias de énfasis: </w:t>
            </w:r>
            <w:r w:rsidR="00DA051A" w:rsidRPr="009750B6">
              <w:rPr>
                <w:rFonts w:ascii="Arial" w:hAnsi="Arial" w:cs="Arial"/>
                <w:color w:val="0F243E" w:themeColor="text2" w:themeShade="80"/>
                <w:sz w:val="16"/>
                <w:szCs w:val="16"/>
              </w:rPr>
              <w:t>Profundiza en el ejercicio de la investigación y en el fortalecimiento de su proyecto profesional y laboral, desde allí plantea alternativas que permiten resolver diversas problemáticas del contexto local y global desde una postura crítica y con responsabilidad social.</w:t>
            </w:r>
          </w:p>
        </w:tc>
      </w:tr>
    </w:tbl>
    <w:p w14:paraId="1E253BCF"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24F79FF4" w14:textId="77777777" w:rsidTr="00CC21F3">
        <w:tc>
          <w:tcPr>
            <w:tcW w:w="9740" w:type="dxa"/>
            <w:shd w:val="clear" w:color="auto" w:fill="365F91" w:themeFill="accent1" w:themeFillShade="BF"/>
          </w:tcPr>
          <w:p w14:paraId="15742D39" w14:textId="77777777"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14:paraId="441758FC" w14:textId="77777777" w:rsidTr="00CC21F3">
        <w:tc>
          <w:tcPr>
            <w:tcW w:w="9740" w:type="dxa"/>
          </w:tcPr>
          <w:p w14:paraId="4AC0089D" w14:textId="31983D5A" w:rsidR="009D3B04" w:rsidRPr="009750B6" w:rsidRDefault="0077773B" w:rsidP="00CC21F3">
            <w:pPr>
              <w:rPr>
                <w:rFonts w:ascii="Arial" w:hAnsi="Arial" w:cs="Arial"/>
                <w:color w:val="0F243E" w:themeColor="text2" w:themeShade="80"/>
                <w:sz w:val="16"/>
                <w:szCs w:val="16"/>
              </w:rPr>
            </w:pPr>
            <w:r w:rsidRPr="009750B6">
              <w:rPr>
                <w:rFonts w:ascii="Arial" w:hAnsi="Arial" w:cs="Arial"/>
                <w:color w:val="0F243E" w:themeColor="text2" w:themeShade="80"/>
                <w:sz w:val="16"/>
                <w:szCs w:val="16"/>
              </w:rPr>
              <w:t xml:space="preserve">Sociología, Psicología, Trabajo Social, Filosofía, Economía, Política, Derecho, </w:t>
            </w:r>
            <w:r w:rsidR="009750B6" w:rsidRPr="009750B6">
              <w:rPr>
                <w:rFonts w:ascii="Arial" w:hAnsi="Arial" w:cs="Arial"/>
                <w:color w:val="0F243E" w:themeColor="text2" w:themeShade="80"/>
                <w:sz w:val="16"/>
                <w:szCs w:val="16"/>
              </w:rPr>
              <w:t xml:space="preserve">Religión, </w:t>
            </w:r>
            <w:r w:rsidRPr="009750B6">
              <w:rPr>
                <w:rFonts w:ascii="Arial" w:hAnsi="Arial" w:cs="Arial"/>
                <w:color w:val="0F243E" w:themeColor="text2" w:themeShade="80"/>
                <w:sz w:val="16"/>
                <w:szCs w:val="16"/>
              </w:rPr>
              <w:t>Historia</w:t>
            </w:r>
            <w:r w:rsidR="00C44561" w:rsidRPr="009750B6">
              <w:rPr>
                <w:rFonts w:ascii="Arial" w:hAnsi="Arial" w:cs="Arial"/>
                <w:color w:val="0F243E" w:themeColor="text2" w:themeShade="80"/>
                <w:sz w:val="16"/>
                <w:szCs w:val="16"/>
              </w:rPr>
              <w:t xml:space="preserve">, Biología, </w:t>
            </w:r>
            <w:r w:rsidR="00544B70">
              <w:rPr>
                <w:rFonts w:ascii="Arial" w:hAnsi="Arial" w:cs="Arial"/>
                <w:color w:val="0F243E" w:themeColor="text2" w:themeShade="80"/>
                <w:sz w:val="16"/>
                <w:szCs w:val="16"/>
              </w:rPr>
              <w:t xml:space="preserve">Genética, </w:t>
            </w:r>
            <w:r w:rsidR="00C44561" w:rsidRPr="009750B6">
              <w:rPr>
                <w:rFonts w:ascii="Arial" w:hAnsi="Arial" w:cs="Arial"/>
                <w:color w:val="0F243E" w:themeColor="text2" w:themeShade="80"/>
                <w:sz w:val="16"/>
                <w:szCs w:val="16"/>
              </w:rPr>
              <w:t>Paleontología, Osteología, Arqueología</w:t>
            </w:r>
            <w:r w:rsidR="009750B6" w:rsidRPr="009750B6">
              <w:rPr>
                <w:rFonts w:ascii="Arial" w:hAnsi="Arial" w:cs="Arial"/>
                <w:color w:val="0F243E" w:themeColor="text2" w:themeShade="80"/>
                <w:sz w:val="16"/>
                <w:szCs w:val="16"/>
              </w:rPr>
              <w:t>, Lingüística</w:t>
            </w:r>
            <w:r w:rsidR="00544B70">
              <w:rPr>
                <w:rFonts w:ascii="Arial" w:hAnsi="Arial" w:cs="Arial"/>
                <w:color w:val="0F243E" w:themeColor="text2" w:themeShade="80"/>
                <w:sz w:val="16"/>
                <w:szCs w:val="16"/>
              </w:rPr>
              <w:t>, Periodismo y Comunicación Social, Literatura, Artes, Educación</w:t>
            </w:r>
            <w:r w:rsidR="00C44561" w:rsidRPr="009750B6">
              <w:rPr>
                <w:rFonts w:ascii="Arial" w:hAnsi="Arial" w:cs="Arial"/>
                <w:color w:val="0F243E" w:themeColor="text2" w:themeShade="80"/>
                <w:sz w:val="16"/>
                <w:szCs w:val="16"/>
              </w:rPr>
              <w:t>.</w:t>
            </w:r>
          </w:p>
        </w:tc>
      </w:tr>
    </w:tbl>
    <w:p w14:paraId="4EBD8F3E"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44561" w14:paraId="31480392" w14:textId="77777777" w:rsidTr="005A1382">
        <w:tc>
          <w:tcPr>
            <w:tcW w:w="9740" w:type="dxa"/>
            <w:shd w:val="clear" w:color="auto" w:fill="365F91" w:themeFill="accent1" w:themeFillShade="BF"/>
          </w:tcPr>
          <w:p w14:paraId="592D133D" w14:textId="77777777" w:rsidR="00C44561" w:rsidRPr="00082EE3" w:rsidRDefault="00C44561" w:rsidP="005A1382">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C44561" w14:paraId="7980823F" w14:textId="77777777" w:rsidTr="005A1382">
        <w:tc>
          <w:tcPr>
            <w:tcW w:w="9740" w:type="dxa"/>
          </w:tcPr>
          <w:p w14:paraId="32BDCDE8" w14:textId="3623C5D6" w:rsidR="00C44561" w:rsidRPr="00C46231" w:rsidRDefault="00964DCD" w:rsidP="00C44561">
            <w:pPr>
              <w:jc w:val="both"/>
              <w:rPr>
                <w:rFonts w:ascii="Arial" w:hAnsi="Arial" w:cs="Arial"/>
                <w:b/>
              </w:rPr>
            </w:pPr>
            <w:r w:rsidRPr="00C46231">
              <w:rPr>
                <w:rFonts w:ascii="Arial" w:hAnsi="Arial" w:cs="Arial"/>
                <w:b/>
              </w:rPr>
              <w:t>INVESTIGACIÓN</w:t>
            </w:r>
            <w:r w:rsidR="00C44561" w:rsidRPr="00C46231">
              <w:rPr>
                <w:rFonts w:ascii="Arial" w:hAnsi="Arial" w:cs="Arial"/>
                <w:b/>
              </w:rPr>
              <w:t xml:space="preserve">: </w:t>
            </w:r>
          </w:p>
          <w:p w14:paraId="781C8753" w14:textId="7C4B9DE4" w:rsidR="00C44561" w:rsidRPr="00067EDD" w:rsidRDefault="00C44561" w:rsidP="00067EDD">
            <w:pPr>
              <w:jc w:val="both"/>
              <w:rPr>
                <w:rFonts w:ascii="Arial" w:hAnsi="Arial" w:cs="Arial"/>
                <w:sz w:val="16"/>
                <w:szCs w:val="16"/>
              </w:rPr>
            </w:pPr>
            <w:r w:rsidRPr="00067EDD">
              <w:rPr>
                <w:rFonts w:ascii="Arial" w:hAnsi="Arial" w:cs="Arial"/>
                <w:bCs/>
                <w:sz w:val="16"/>
                <w:szCs w:val="16"/>
              </w:rPr>
              <w:t xml:space="preserve">Para promover este </w:t>
            </w:r>
            <w:r w:rsidR="00067EDD">
              <w:rPr>
                <w:rFonts w:ascii="Arial" w:hAnsi="Arial" w:cs="Arial"/>
                <w:bCs/>
                <w:sz w:val="16"/>
                <w:szCs w:val="16"/>
              </w:rPr>
              <w:t>aspec</w:t>
            </w:r>
            <w:r w:rsidRPr="00067EDD">
              <w:rPr>
                <w:rFonts w:ascii="Arial" w:hAnsi="Arial" w:cs="Arial"/>
                <w:bCs/>
                <w:sz w:val="16"/>
                <w:szCs w:val="16"/>
              </w:rPr>
              <w:t xml:space="preserve">to, la antropología como ciencia social preferentemente investigativa, interpretativa y comparativa pone a disposición de los estudiantes los </w:t>
            </w:r>
            <w:r w:rsidRPr="00067EDD">
              <w:rPr>
                <w:rFonts w:ascii="Arial" w:hAnsi="Arial" w:cs="Arial"/>
                <w:sz w:val="16"/>
                <w:szCs w:val="16"/>
              </w:rPr>
              <w:t>Métodos de Investigación Sociocultural propios de esta disciplina,</w:t>
            </w:r>
            <w:r w:rsidRPr="00067EDD">
              <w:rPr>
                <w:rFonts w:ascii="Arial" w:hAnsi="Arial" w:cs="Arial"/>
                <w:bCs/>
                <w:sz w:val="16"/>
                <w:szCs w:val="16"/>
              </w:rPr>
              <w:t xml:space="preserve"> guiando a los alumnos hacia problemáticas y debates actuales para despertar su interés por los fenómenos socioculturales que afectan al mundo contemporáneo. Los contenidos de la asignatura se armonizarán con las respectivas carreras para enfocar adecuadamente los temas a investigar, enriqueciendo el conocimiento de la sociedad, la cultura y la formación integral de los educandos.</w:t>
            </w:r>
          </w:p>
        </w:tc>
      </w:tr>
      <w:tr w:rsidR="00C44561" w14:paraId="356C2F37" w14:textId="77777777" w:rsidTr="005A1382">
        <w:tc>
          <w:tcPr>
            <w:tcW w:w="9740" w:type="dxa"/>
          </w:tcPr>
          <w:p w14:paraId="521197E8" w14:textId="1AA333DC" w:rsidR="00C44561" w:rsidRPr="00C46231" w:rsidRDefault="00964DCD" w:rsidP="005A1382">
            <w:pPr>
              <w:jc w:val="both"/>
              <w:rPr>
                <w:rFonts w:ascii="Arial" w:hAnsi="Arial" w:cs="Arial"/>
                <w:b/>
                <w:sz w:val="16"/>
                <w:szCs w:val="16"/>
              </w:rPr>
            </w:pPr>
            <w:r w:rsidRPr="00C46231">
              <w:rPr>
                <w:rFonts w:ascii="Arial" w:hAnsi="Arial" w:cs="Arial"/>
                <w:b/>
              </w:rPr>
              <w:t>PROYECCIÓN</w:t>
            </w:r>
            <w:r w:rsidRPr="00C46231">
              <w:rPr>
                <w:rFonts w:ascii="Arial" w:hAnsi="Arial" w:cs="Arial"/>
                <w:b/>
                <w:sz w:val="16"/>
                <w:szCs w:val="16"/>
              </w:rPr>
              <w:t xml:space="preserve"> </w:t>
            </w:r>
            <w:r w:rsidRPr="00C46231">
              <w:rPr>
                <w:rFonts w:ascii="Arial" w:hAnsi="Arial" w:cs="Arial"/>
                <w:b/>
              </w:rPr>
              <w:t>SOCIAL</w:t>
            </w:r>
            <w:r w:rsidR="00C44561" w:rsidRPr="00C46231">
              <w:rPr>
                <w:rFonts w:ascii="Arial" w:hAnsi="Arial" w:cs="Arial"/>
                <w:b/>
                <w:sz w:val="16"/>
                <w:szCs w:val="16"/>
              </w:rPr>
              <w:t xml:space="preserve">: </w:t>
            </w:r>
          </w:p>
          <w:p w14:paraId="781AC107" w14:textId="63791CD7" w:rsidR="00C44561" w:rsidRPr="00C46231" w:rsidRDefault="00772DE7" w:rsidP="00544B70">
            <w:pPr>
              <w:jc w:val="both"/>
              <w:rPr>
                <w:rFonts w:ascii="Arial" w:hAnsi="Arial" w:cs="Arial"/>
                <w:sz w:val="16"/>
                <w:szCs w:val="16"/>
              </w:rPr>
            </w:pPr>
            <w:r w:rsidRPr="00C46231">
              <w:rPr>
                <w:rFonts w:ascii="Arial" w:hAnsi="Arial" w:cs="Arial"/>
                <w:bCs/>
                <w:sz w:val="16"/>
                <w:szCs w:val="16"/>
              </w:rPr>
              <w:t xml:space="preserve">Con casos prácticos de su contexto se le incentivarán </w:t>
            </w:r>
            <w:r w:rsidR="00D7133F">
              <w:rPr>
                <w:rFonts w:ascii="Arial" w:hAnsi="Arial" w:cs="Arial"/>
                <w:bCs/>
                <w:sz w:val="16"/>
                <w:szCs w:val="16"/>
              </w:rPr>
              <w:t xml:space="preserve">al alumnado </w:t>
            </w:r>
            <w:r w:rsidRPr="00C46231">
              <w:rPr>
                <w:rFonts w:ascii="Arial" w:hAnsi="Arial" w:cs="Arial"/>
                <w:bCs/>
                <w:sz w:val="16"/>
                <w:szCs w:val="16"/>
              </w:rPr>
              <w:t xml:space="preserve">las capacidades de observación e interpretación de esos fenómenos y el desarrollo de la reflexión crítica para emitir posteriormente </w:t>
            </w:r>
            <w:r w:rsidR="00544B70">
              <w:rPr>
                <w:rFonts w:ascii="Arial" w:hAnsi="Arial" w:cs="Arial"/>
                <w:bCs/>
                <w:sz w:val="16"/>
                <w:szCs w:val="16"/>
              </w:rPr>
              <w:t>conceptos adecua</w:t>
            </w:r>
            <w:r w:rsidRPr="00C46231">
              <w:rPr>
                <w:rFonts w:ascii="Arial" w:hAnsi="Arial" w:cs="Arial"/>
                <w:bCs/>
                <w:sz w:val="16"/>
                <w:szCs w:val="16"/>
              </w:rPr>
              <w:t>dos y soluciones plausibles a problemáticas locales y regionales.</w:t>
            </w:r>
          </w:p>
        </w:tc>
      </w:tr>
    </w:tbl>
    <w:p w14:paraId="125C2C9F" w14:textId="77777777" w:rsidR="00B3659A" w:rsidRDefault="00B3659A" w:rsidP="009D3B04">
      <w:pPr>
        <w:rPr>
          <w:rFonts w:ascii="Arial" w:hAnsi="Arial" w:cs="Arial"/>
          <w:color w:val="0F243E" w:themeColor="text2" w:themeShade="80"/>
        </w:rPr>
      </w:pPr>
    </w:p>
    <w:p w14:paraId="752888DB" w14:textId="77777777"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25ABA6A5" w14:textId="77777777" w:rsidTr="00C44561">
        <w:tc>
          <w:tcPr>
            <w:tcW w:w="9054" w:type="dxa"/>
            <w:shd w:val="clear" w:color="auto" w:fill="365F91" w:themeFill="accent1" w:themeFillShade="BF"/>
          </w:tcPr>
          <w:p w14:paraId="2F172322" w14:textId="77777777"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C44561" w14:paraId="2F467F1C" w14:textId="77777777" w:rsidTr="00C44561">
        <w:trPr>
          <w:trHeight w:val="417"/>
        </w:trPr>
        <w:tc>
          <w:tcPr>
            <w:tcW w:w="9054" w:type="dxa"/>
          </w:tcPr>
          <w:p w14:paraId="4524D2DF" w14:textId="77777777" w:rsidR="00C44561" w:rsidRPr="00FF710E" w:rsidRDefault="00C44561" w:rsidP="00C44561">
            <w:pPr>
              <w:jc w:val="both"/>
              <w:rPr>
                <w:rFonts w:ascii="Arial" w:hAnsi="Arial" w:cs="Arial"/>
                <w:sz w:val="16"/>
                <w:szCs w:val="16"/>
              </w:rPr>
            </w:pPr>
            <w:r w:rsidRPr="00FF710E">
              <w:rPr>
                <w:rFonts w:ascii="Arial" w:hAnsi="Arial" w:cs="Arial"/>
                <w:b/>
                <w:sz w:val="16"/>
                <w:szCs w:val="16"/>
              </w:rPr>
              <w:lastRenderedPageBreak/>
              <w:t xml:space="preserve">CONTENIDO TEMÁTICO.  </w:t>
            </w:r>
            <w:r w:rsidRPr="00FF710E">
              <w:rPr>
                <w:rFonts w:ascii="Arial" w:hAnsi="Arial" w:cs="Arial"/>
                <w:sz w:val="16"/>
                <w:szCs w:val="16"/>
              </w:rPr>
              <w:t xml:space="preserve">   (TEMAS GENERALES Y SUBTEMAS)</w:t>
            </w:r>
          </w:p>
          <w:p w14:paraId="30BA8111" w14:textId="77777777" w:rsidR="00C44561" w:rsidRPr="00FF710E" w:rsidRDefault="00C44561" w:rsidP="00C44561">
            <w:pPr>
              <w:pStyle w:val="Prrafodelista"/>
              <w:numPr>
                <w:ilvl w:val="0"/>
                <w:numId w:val="41"/>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Propedéutica de la asignatura de Antropología.</w:t>
            </w:r>
          </w:p>
          <w:p w14:paraId="7DF62AA9" w14:textId="77777777" w:rsidR="00C44561" w:rsidRPr="00FF710E" w:rsidRDefault="00C44561" w:rsidP="00C44561">
            <w:pPr>
              <w:pStyle w:val="Prrafodelista"/>
              <w:numPr>
                <w:ilvl w:val="1"/>
                <w:numId w:val="41"/>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Herramientas de estudio para la asignatura</w:t>
            </w:r>
          </w:p>
          <w:p w14:paraId="67CF8C27" w14:textId="77777777" w:rsidR="00C44561" w:rsidRDefault="00C44561" w:rsidP="00C44561">
            <w:pPr>
              <w:pStyle w:val="Prrafodelista"/>
              <w:numPr>
                <w:ilvl w:val="2"/>
                <w:numId w:val="41"/>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 xml:space="preserve">La producción científica </w:t>
            </w:r>
            <w:r>
              <w:rPr>
                <w:rFonts w:ascii="Arial" w:eastAsia="Times New Roman" w:hAnsi="Arial" w:cs="Arial"/>
                <w:sz w:val="16"/>
                <w:szCs w:val="16"/>
              </w:rPr>
              <w:t>mediante:</w:t>
            </w:r>
          </w:p>
          <w:p w14:paraId="2040B0A0" w14:textId="677C677E" w:rsidR="00C44561" w:rsidRDefault="00061B2B" w:rsidP="00C44561">
            <w:pPr>
              <w:pStyle w:val="Prrafodelista"/>
              <w:ind w:left="2160" w:right="49"/>
              <w:jc w:val="both"/>
              <w:rPr>
                <w:rFonts w:ascii="Arial" w:eastAsia="Times New Roman" w:hAnsi="Arial" w:cs="Arial"/>
                <w:sz w:val="16"/>
                <w:szCs w:val="16"/>
              </w:rPr>
            </w:pPr>
            <w:r>
              <w:rPr>
                <w:rFonts w:ascii="Arial" w:eastAsia="Times New Roman" w:hAnsi="Arial" w:cs="Arial"/>
                <w:sz w:val="16"/>
                <w:szCs w:val="16"/>
              </w:rPr>
              <w:t>-</w:t>
            </w:r>
            <w:r w:rsidR="00C44561">
              <w:rPr>
                <w:rFonts w:ascii="Arial" w:eastAsia="Times New Roman" w:hAnsi="Arial" w:cs="Arial"/>
                <w:sz w:val="16"/>
                <w:szCs w:val="16"/>
              </w:rPr>
              <w:t>E</w:t>
            </w:r>
            <w:r w:rsidR="00C44561" w:rsidRPr="00FF710E">
              <w:rPr>
                <w:rFonts w:ascii="Arial" w:eastAsia="Times New Roman" w:hAnsi="Arial" w:cs="Arial"/>
                <w:sz w:val="16"/>
                <w:szCs w:val="16"/>
              </w:rPr>
              <w:t xml:space="preserve">l </w:t>
            </w:r>
            <w:r w:rsidR="00C46231" w:rsidRPr="00FF710E">
              <w:rPr>
                <w:rFonts w:ascii="Arial" w:eastAsia="Times New Roman" w:hAnsi="Arial" w:cs="Arial"/>
                <w:sz w:val="16"/>
                <w:szCs w:val="16"/>
              </w:rPr>
              <w:t xml:space="preserve">método </w:t>
            </w:r>
            <w:r w:rsidR="00C44561" w:rsidRPr="00FF710E">
              <w:rPr>
                <w:rFonts w:ascii="Arial" w:eastAsia="Times New Roman" w:hAnsi="Arial" w:cs="Arial"/>
                <w:sz w:val="16"/>
                <w:szCs w:val="16"/>
              </w:rPr>
              <w:t>IDRISCA. El modelo tomista.</w:t>
            </w:r>
          </w:p>
          <w:p w14:paraId="6CC4B8A6" w14:textId="2A9B415D" w:rsidR="00C44561" w:rsidRPr="00FF710E" w:rsidRDefault="00061B2B" w:rsidP="00C44561">
            <w:pPr>
              <w:pStyle w:val="Prrafodelista"/>
              <w:ind w:left="2160" w:right="49"/>
              <w:jc w:val="both"/>
              <w:rPr>
                <w:rFonts w:ascii="Arial" w:eastAsia="Times New Roman" w:hAnsi="Arial" w:cs="Arial"/>
                <w:sz w:val="16"/>
                <w:szCs w:val="16"/>
              </w:rPr>
            </w:pPr>
            <w:r>
              <w:rPr>
                <w:rFonts w:ascii="Arial" w:eastAsia="Times New Roman" w:hAnsi="Arial" w:cs="Arial"/>
                <w:sz w:val="16"/>
                <w:szCs w:val="16"/>
              </w:rPr>
              <w:t>-</w:t>
            </w:r>
            <w:r w:rsidR="00C44561">
              <w:rPr>
                <w:rFonts w:ascii="Arial" w:eastAsia="Times New Roman" w:hAnsi="Arial" w:cs="Arial"/>
                <w:sz w:val="16"/>
                <w:szCs w:val="16"/>
              </w:rPr>
              <w:t>El proceso cognitivo, comunicativo, investigativo, creativo y crítico</w:t>
            </w:r>
          </w:p>
          <w:p w14:paraId="51EC9FEE" w14:textId="77777777" w:rsidR="00C44561" w:rsidRPr="00FF710E" w:rsidRDefault="00C44561" w:rsidP="00C44561">
            <w:pPr>
              <w:pStyle w:val="Prrafodelista"/>
              <w:numPr>
                <w:ilvl w:val="2"/>
                <w:numId w:val="41"/>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La lectura como proceso de interpretación</w:t>
            </w:r>
          </w:p>
          <w:p w14:paraId="7DC04F64" w14:textId="2127588A" w:rsidR="00C44561" w:rsidRPr="00FF710E" w:rsidRDefault="00C44561" w:rsidP="00C44561">
            <w:pPr>
              <w:pStyle w:val="Prrafodelista"/>
              <w:numPr>
                <w:ilvl w:val="2"/>
                <w:numId w:val="41"/>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La escritura ensayística</w:t>
            </w:r>
            <w:r w:rsidR="0050610D">
              <w:rPr>
                <w:rFonts w:ascii="Arial" w:eastAsia="Times New Roman" w:hAnsi="Arial" w:cs="Arial"/>
                <w:sz w:val="16"/>
                <w:szCs w:val="16"/>
              </w:rPr>
              <w:t>, la comunicación oral</w:t>
            </w:r>
            <w:r w:rsidR="00061B2B">
              <w:rPr>
                <w:rFonts w:ascii="Arial" w:eastAsia="Times New Roman" w:hAnsi="Arial" w:cs="Arial"/>
                <w:sz w:val="16"/>
                <w:szCs w:val="16"/>
              </w:rPr>
              <w:t xml:space="preserve">, la </w:t>
            </w:r>
            <w:r w:rsidR="00061B2B" w:rsidRPr="00061B2B">
              <w:rPr>
                <w:rFonts w:ascii="Arial" w:eastAsia="Times New Roman" w:hAnsi="Arial" w:cs="Arial"/>
                <w:i/>
                <w:sz w:val="16"/>
                <w:szCs w:val="16"/>
              </w:rPr>
              <w:t>perfomance</w:t>
            </w:r>
            <w:r w:rsidRPr="00FF710E">
              <w:rPr>
                <w:rFonts w:ascii="Arial" w:eastAsia="Times New Roman" w:hAnsi="Arial" w:cs="Arial"/>
                <w:sz w:val="16"/>
                <w:szCs w:val="16"/>
              </w:rPr>
              <w:t xml:space="preserve"> y las Humanidades</w:t>
            </w:r>
          </w:p>
          <w:p w14:paraId="55B298AD" w14:textId="77777777" w:rsidR="00C44561" w:rsidRPr="00FF710E" w:rsidRDefault="00C44561" w:rsidP="00C44561">
            <w:pPr>
              <w:pStyle w:val="Prrafodelista"/>
              <w:numPr>
                <w:ilvl w:val="1"/>
                <w:numId w:val="41"/>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Sustento epistemológico de la Antropología</w:t>
            </w:r>
          </w:p>
          <w:p w14:paraId="3F980DAC" w14:textId="77777777" w:rsidR="00C44561" w:rsidRPr="00FF710E" w:rsidRDefault="00C44561" w:rsidP="00C44561">
            <w:pPr>
              <w:ind w:right="49"/>
              <w:jc w:val="both"/>
              <w:rPr>
                <w:rFonts w:ascii="Arial" w:hAnsi="Arial" w:cs="Arial"/>
                <w:sz w:val="16"/>
                <w:szCs w:val="16"/>
              </w:rPr>
            </w:pPr>
          </w:p>
          <w:p w14:paraId="47515DBE" w14:textId="1FAF2EB2" w:rsidR="00C44561" w:rsidRPr="00FF710E" w:rsidRDefault="00C44561" w:rsidP="00C44561">
            <w:pPr>
              <w:pStyle w:val="Prrafodelista"/>
              <w:numPr>
                <w:ilvl w:val="0"/>
                <w:numId w:val="43"/>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Antropología Filosófica: La pregunta por el ser humano (origen, finitud, alteridad</w:t>
            </w:r>
            <w:r w:rsidR="00BC4336">
              <w:rPr>
                <w:rFonts w:ascii="Arial" w:eastAsia="Times New Roman" w:hAnsi="Arial" w:cs="Arial"/>
                <w:sz w:val="16"/>
                <w:szCs w:val="16"/>
              </w:rPr>
              <w:t>, diversidad</w:t>
            </w:r>
            <w:r w:rsidRPr="00FF710E">
              <w:rPr>
                <w:rFonts w:ascii="Arial" w:eastAsia="Times New Roman" w:hAnsi="Arial" w:cs="Arial"/>
                <w:sz w:val="16"/>
                <w:szCs w:val="16"/>
              </w:rPr>
              <w:t xml:space="preserve">) desde lo local y lo global (glocal).  </w:t>
            </w:r>
          </w:p>
          <w:p w14:paraId="17862F32" w14:textId="3D7E3394" w:rsidR="00C44561" w:rsidRPr="00FF710E" w:rsidRDefault="00C44561" w:rsidP="00C44561">
            <w:pPr>
              <w:pStyle w:val="Prrafodelista"/>
              <w:numPr>
                <w:ilvl w:val="1"/>
                <w:numId w:val="43"/>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Pensamiento occidental</w:t>
            </w:r>
            <w:r w:rsidR="0050610D">
              <w:rPr>
                <w:rFonts w:ascii="Arial" w:eastAsia="Times New Roman" w:hAnsi="Arial" w:cs="Arial"/>
                <w:sz w:val="16"/>
                <w:szCs w:val="16"/>
              </w:rPr>
              <w:t xml:space="preserve"> y las demás culturas</w:t>
            </w:r>
            <w:r w:rsidRPr="00FF710E">
              <w:rPr>
                <w:rFonts w:ascii="Arial" w:eastAsia="Times New Roman" w:hAnsi="Arial" w:cs="Arial"/>
                <w:sz w:val="16"/>
                <w:szCs w:val="16"/>
              </w:rPr>
              <w:t xml:space="preserve"> (</w:t>
            </w:r>
            <w:r w:rsidR="00B2731B">
              <w:rPr>
                <w:rFonts w:ascii="Arial" w:eastAsia="Times New Roman" w:hAnsi="Arial" w:cs="Arial"/>
                <w:sz w:val="16"/>
                <w:szCs w:val="16"/>
              </w:rPr>
              <w:t xml:space="preserve">Aproximación a su </w:t>
            </w:r>
            <w:r w:rsidR="00B2731B" w:rsidRPr="00FF710E">
              <w:rPr>
                <w:rFonts w:ascii="Arial" w:eastAsia="Times New Roman" w:hAnsi="Arial" w:cs="Arial"/>
                <w:sz w:val="16"/>
                <w:szCs w:val="16"/>
              </w:rPr>
              <w:t xml:space="preserve">historia </w:t>
            </w:r>
            <w:r w:rsidRPr="00FF710E">
              <w:rPr>
                <w:rFonts w:ascii="Arial" w:eastAsia="Times New Roman" w:hAnsi="Arial" w:cs="Arial"/>
                <w:sz w:val="16"/>
                <w:szCs w:val="16"/>
              </w:rPr>
              <w:t>y desarrollo)</w:t>
            </w:r>
          </w:p>
          <w:p w14:paraId="11CD5D98" w14:textId="77777777" w:rsidR="00C44561" w:rsidRPr="00FF710E" w:rsidRDefault="00C44561" w:rsidP="00C44561">
            <w:pPr>
              <w:pStyle w:val="Prrafodelista"/>
              <w:numPr>
                <w:ilvl w:val="1"/>
                <w:numId w:val="43"/>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Pensamiento indígena (Cosmovisión étnica colombiana: la visión de los otros)</w:t>
            </w:r>
          </w:p>
          <w:p w14:paraId="0E8C4E30" w14:textId="77777777" w:rsidR="00C44561" w:rsidRPr="00FF710E" w:rsidRDefault="00C44561" w:rsidP="00C44561">
            <w:pPr>
              <w:pStyle w:val="Prrafodelista"/>
              <w:numPr>
                <w:ilvl w:val="1"/>
                <w:numId w:val="43"/>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 xml:space="preserve">Pensamiento latinoamericano (La identidad desde nuestra visión mestiza)   </w:t>
            </w:r>
          </w:p>
          <w:p w14:paraId="37A0433B" w14:textId="77777777" w:rsidR="00C44561" w:rsidRPr="00FF710E" w:rsidRDefault="00C44561" w:rsidP="00C44561">
            <w:pPr>
              <w:ind w:right="49"/>
              <w:jc w:val="both"/>
              <w:rPr>
                <w:rFonts w:ascii="Arial" w:hAnsi="Arial" w:cs="Arial"/>
                <w:sz w:val="16"/>
                <w:szCs w:val="16"/>
              </w:rPr>
            </w:pPr>
          </w:p>
          <w:p w14:paraId="1A400654" w14:textId="77777777" w:rsidR="00C44561" w:rsidRPr="00FF710E" w:rsidRDefault="00C44561" w:rsidP="00C44561">
            <w:pPr>
              <w:pStyle w:val="Prrafodelista"/>
              <w:numPr>
                <w:ilvl w:val="0"/>
                <w:numId w:val="44"/>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Antropología Biológica: La pregunta por el origen de la especie humana.</w:t>
            </w:r>
          </w:p>
          <w:p w14:paraId="253F7A77" w14:textId="77777777" w:rsidR="00C44561" w:rsidRPr="00FF710E" w:rsidRDefault="00C44561" w:rsidP="00C44561">
            <w:pPr>
              <w:pStyle w:val="Prrafodelista"/>
              <w:numPr>
                <w:ilvl w:val="1"/>
                <w:numId w:val="44"/>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Teorías científicas sobre el origen y evolución de la vida.</w:t>
            </w:r>
          </w:p>
          <w:p w14:paraId="0F49F8AE" w14:textId="77777777" w:rsidR="00C44561" w:rsidRPr="00FF710E" w:rsidRDefault="00C44561" w:rsidP="00C44561">
            <w:pPr>
              <w:pStyle w:val="Prrafodelista"/>
              <w:numPr>
                <w:ilvl w:val="1"/>
                <w:numId w:val="44"/>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 xml:space="preserve">La evolución de los homínidos. </w:t>
            </w:r>
          </w:p>
          <w:p w14:paraId="23D5EFB3" w14:textId="77777777" w:rsidR="00C44561" w:rsidRPr="00FF710E" w:rsidRDefault="00C44561" w:rsidP="00C44561">
            <w:pPr>
              <w:pStyle w:val="Prrafodelista"/>
              <w:numPr>
                <w:ilvl w:val="1"/>
                <w:numId w:val="44"/>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Aparición del Homo Sapiens Sapiens.</w:t>
            </w:r>
          </w:p>
          <w:p w14:paraId="61595A40" w14:textId="77777777" w:rsidR="00C44561" w:rsidRPr="00FF710E" w:rsidRDefault="00C44561" w:rsidP="00C44561">
            <w:pPr>
              <w:ind w:right="49"/>
              <w:jc w:val="both"/>
              <w:rPr>
                <w:rFonts w:ascii="Arial" w:hAnsi="Arial" w:cs="Arial"/>
                <w:sz w:val="16"/>
                <w:szCs w:val="16"/>
              </w:rPr>
            </w:pPr>
          </w:p>
          <w:p w14:paraId="3BE83A3E" w14:textId="07C51152" w:rsidR="00C44561" w:rsidRPr="00FF710E" w:rsidRDefault="00C44561" w:rsidP="00C44561">
            <w:pPr>
              <w:pStyle w:val="Prrafodelista"/>
              <w:numPr>
                <w:ilvl w:val="0"/>
                <w:numId w:val="42"/>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Fundamentos de</w:t>
            </w:r>
            <w:r w:rsidR="00A9125C">
              <w:rPr>
                <w:rFonts w:ascii="Arial" w:eastAsia="Times New Roman" w:hAnsi="Arial" w:cs="Arial"/>
                <w:sz w:val="16"/>
                <w:szCs w:val="16"/>
              </w:rPr>
              <w:t xml:space="preserve"> </w:t>
            </w:r>
            <w:r w:rsidRPr="00FF710E">
              <w:rPr>
                <w:rFonts w:ascii="Arial" w:eastAsia="Times New Roman" w:hAnsi="Arial" w:cs="Arial"/>
                <w:sz w:val="16"/>
                <w:szCs w:val="16"/>
              </w:rPr>
              <w:t>Antropología Sociocultural.</w:t>
            </w:r>
          </w:p>
          <w:p w14:paraId="570F3311" w14:textId="6326146E" w:rsidR="00C44561" w:rsidRPr="00FF710E" w:rsidRDefault="00C44561" w:rsidP="00C44561">
            <w:pPr>
              <w:pStyle w:val="Prrafodelista"/>
              <w:numPr>
                <w:ilvl w:val="1"/>
                <w:numId w:val="42"/>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Aproximaciones a los conceptos de cultura</w:t>
            </w:r>
            <w:r w:rsidR="001159A3">
              <w:rPr>
                <w:rFonts w:ascii="Arial" w:eastAsia="Times New Roman" w:hAnsi="Arial" w:cs="Arial"/>
                <w:sz w:val="16"/>
                <w:szCs w:val="16"/>
              </w:rPr>
              <w:t>, civilización</w:t>
            </w:r>
            <w:r w:rsidRPr="00FF710E">
              <w:rPr>
                <w:rFonts w:ascii="Arial" w:eastAsia="Times New Roman" w:hAnsi="Arial" w:cs="Arial"/>
                <w:sz w:val="16"/>
                <w:szCs w:val="16"/>
              </w:rPr>
              <w:t xml:space="preserve"> y sociedad.</w:t>
            </w:r>
          </w:p>
          <w:p w14:paraId="7D26E525" w14:textId="3E362D7A" w:rsidR="00C44561" w:rsidRPr="00FF710E" w:rsidRDefault="00C44561" w:rsidP="00C44561">
            <w:pPr>
              <w:pStyle w:val="Prrafodelista"/>
              <w:numPr>
                <w:ilvl w:val="1"/>
                <w:numId w:val="42"/>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 xml:space="preserve">Métodos de investigación </w:t>
            </w:r>
            <w:r w:rsidR="0050610D">
              <w:rPr>
                <w:rFonts w:ascii="Arial" w:eastAsia="Times New Roman" w:hAnsi="Arial" w:cs="Arial"/>
                <w:sz w:val="16"/>
                <w:szCs w:val="16"/>
              </w:rPr>
              <w:t xml:space="preserve">sociocultural </w:t>
            </w:r>
            <w:r w:rsidRPr="00FF710E">
              <w:rPr>
                <w:rFonts w:ascii="Arial" w:eastAsia="Times New Roman" w:hAnsi="Arial" w:cs="Arial"/>
                <w:sz w:val="16"/>
                <w:szCs w:val="16"/>
              </w:rPr>
              <w:t>en Antropología.</w:t>
            </w:r>
          </w:p>
          <w:p w14:paraId="5831B1B4" w14:textId="3F7B6608" w:rsidR="00C44561" w:rsidRPr="00FF710E" w:rsidRDefault="00C44561" w:rsidP="00C44561">
            <w:pPr>
              <w:pStyle w:val="Prrafodelista"/>
              <w:numPr>
                <w:ilvl w:val="1"/>
                <w:numId w:val="42"/>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Antropología Aplicada</w:t>
            </w:r>
            <w:r w:rsidR="0050610D">
              <w:rPr>
                <w:rFonts w:ascii="Arial" w:eastAsia="Times New Roman" w:hAnsi="Arial" w:cs="Arial"/>
                <w:sz w:val="16"/>
                <w:szCs w:val="16"/>
              </w:rPr>
              <w:t xml:space="preserve"> a los espacios socioculturales</w:t>
            </w:r>
            <w:r w:rsidRPr="00FF710E">
              <w:rPr>
                <w:rFonts w:ascii="Arial" w:eastAsia="Times New Roman" w:hAnsi="Arial" w:cs="Arial"/>
                <w:sz w:val="16"/>
                <w:szCs w:val="16"/>
              </w:rPr>
              <w:t>. Otras formas narrativas</w:t>
            </w:r>
            <w:r w:rsidR="007D43D7">
              <w:rPr>
                <w:rFonts w:ascii="Arial" w:eastAsia="Times New Roman" w:hAnsi="Arial" w:cs="Arial"/>
                <w:sz w:val="16"/>
                <w:szCs w:val="16"/>
              </w:rPr>
              <w:t xml:space="preserve"> actuales</w:t>
            </w:r>
            <w:r w:rsidRPr="00FF710E">
              <w:rPr>
                <w:rFonts w:ascii="Arial" w:eastAsia="Times New Roman" w:hAnsi="Arial" w:cs="Arial"/>
                <w:sz w:val="16"/>
                <w:szCs w:val="16"/>
              </w:rPr>
              <w:t>.</w:t>
            </w:r>
          </w:p>
          <w:p w14:paraId="057B2A93" w14:textId="77777777" w:rsidR="00C44561" w:rsidRPr="00FF710E" w:rsidRDefault="00C44561" w:rsidP="00C44561">
            <w:pPr>
              <w:pStyle w:val="Prrafodelista"/>
              <w:numPr>
                <w:ilvl w:val="2"/>
                <w:numId w:val="42"/>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Antropología Visual y la comunicación humana.</w:t>
            </w:r>
          </w:p>
          <w:p w14:paraId="611CF742" w14:textId="77777777" w:rsidR="00C44561" w:rsidRPr="00FF710E" w:rsidRDefault="00C44561" w:rsidP="00C44561">
            <w:pPr>
              <w:pStyle w:val="Prrafodelista"/>
              <w:numPr>
                <w:ilvl w:val="1"/>
                <w:numId w:val="42"/>
              </w:numPr>
              <w:spacing w:after="0" w:line="240" w:lineRule="auto"/>
              <w:ind w:right="49"/>
              <w:jc w:val="both"/>
              <w:rPr>
                <w:rFonts w:ascii="Arial" w:eastAsia="Times New Roman" w:hAnsi="Arial" w:cs="Arial"/>
                <w:sz w:val="16"/>
                <w:szCs w:val="16"/>
              </w:rPr>
            </w:pPr>
            <w:r w:rsidRPr="00FF710E">
              <w:rPr>
                <w:rFonts w:ascii="Arial" w:eastAsia="Times New Roman" w:hAnsi="Arial" w:cs="Arial"/>
                <w:sz w:val="16"/>
                <w:szCs w:val="16"/>
              </w:rPr>
              <w:t>Problemáticas actuales en Antropología.</w:t>
            </w:r>
          </w:p>
        </w:tc>
      </w:tr>
    </w:tbl>
    <w:p w14:paraId="3E8730BC"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14:paraId="463E30B7" w14:textId="77777777" w:rsidTr="00E525ED">
        <w:tc>
          <w:tcPr>
            <w:tcW w:w="9740" w:type="dxa"/>
            <w:shd w:val="clear" w:color="auto" w:fill="365F91" w:themeFill="accent1" w:themeFillShade="BF"/>
          </w:tcPr>
          <w:p w14:paraId="636574C9" w14:textId="77777777"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14:paraId="3F42B1A1" w14:textId="77777777" w:rsidTr="00E525ED">
        <w:tc>
          <w:tcPr>
            <w:tcW w:w="9740" w:type="dxa"/>
          </w:tcPr>
          <w:p w14:paraId="5ADFB352" w14:textId="3DA7A57B" w:rsidR="005307D9" w:rsidRPr="000765D4" w:rsidRDefault="00C46231" w:rsidP="00C46231">
            <w:pPr>
              <w:jc w:val="both"/>
              <w:rPr>
                <w:rFonts w:ascii="Arial" w:hAnsi="Arial" w:cs="Arial"/>
                <w:sz w:val="16"/>
                <w:szCs w:val="16"/>
              </w:rPr>
            </w:pPr>
            <w:r w:rsidRPr="000765D4">
              <w:rPr>
                <w:rFonts w:ascii="Arial" w:hAnsi="Arial" w:cs="Arial"/>
              </w:rPr>
              <w:t xml:space="preserve">ALGUNAS </w:t>
            </w:r>
            <w:r w:rsidR="00964DCD" w:rsidRPr="000765D4">
              <w:rPr>
                <w:rFonts w:ascii="Arial" w:hAnsi="Arial" w:cs="Arial"/>
              </w:rPr>
              <w:t xml:space="preserve">TEORÍAS DE LA CULTURA: </w:t>
            </w:r>
            <w:r w:rsidR="00964DCD" w:rsidRPr="000765D4">
              <w:rPr>
                <w:rFonts w:ascii="Arial" w:hAnsi="Arial" w:cs="Arial"/>
                <w:sz w:val="16"/>
                <w:szCs w:val="16"/>
              </w:rPr>
              <w:t xml:space="preserve">La Ilustración, evolucionismo del siglo XIX, Darwinismo Social, cultura y personalidad, </w:t>
            </w:r>
            <w:r w:rsidRPr="000765D4">
              <w:rPr>
                <w:rFonts w:ascii="Arial" w:hAnsi="Arial" w:cs="Arial"/>
                <w:sz w:val="16"/>
                <w:szCs w:val="16"/>
              </w:rPr>
              <w:t xml:space="preserve">materialismo dialéctico, </w:t>
            </w:r>
            <w:r w:rsidR="00CE7B46">
              <w:rPr>
                <w:rFonts w:ascii="Arial" w:hAnsi="Arial" w:cs="Arial"/>
                <w:sz w:val="16"/>
                <w:szCs w:val="16"/>
              </w:rPr>
              <w:t xml:space="preserve">funcionalismo, </w:t>
            </w:r>
            <w:r w:rsidR="00964DCD" w:rsidRPr="000765D4">
              <w:rPr>
                <w:rFonts w:ascii="Arial" w:hAnsi="Arial" w:cs="Arial"/>
                <w:sz w:val="16"/>
                <w:szCs w:val="16"/>
              </w:rPr>
              <w:t>ecología cultural, estruct</w:t>
            </w:r>
            <w:r w:rsidR="00BF4D32">
              <w:rPr>
                <w:rFonts w:ascii="Arial" w:hAnsi="Arial" w:cs="Arial"/>
                <w:sz w:val="16"/>
                <w:szCs w:val="16"/>
              </w:rPr>
              <w:t>uralismo, materialismo cultural.</w:t>
            </w:r>
            <w:r w:rsidR="00964DCD" w:rsidRPr="000765D4">
              <w:rPr>
                <w:rFonts w:ascii="Arial" w:hAnsi="Arial" w:cs="Arial"/>
                <w:sz w:val="16"/>
                <w:szCs w:val="16"/>
              </w:rPr>
              <w:t xml:space="preserve"> </w:t>
            </w:r>
            <w:r w:rsidR="00BF4D32" w:rsidRPr="000765D4">
              <w:rPr>
                <w:rFonts w:ascii="Arial" w:hAnsi="Arial" w:cs="Arial"/>
                <w:sz w:val="16"/>
                <w:szCs w:val="16"/>
              </w:rPr>
              <w:t>Creacionismo</w:t>
            </w:r>
            <w:r w:rsidR="00964DCD" w:rsidRPr="000765D4">
              <w:rPr>
                <w:rFonts w:ascii="Arial" w:hAnsi="Arial" w:cs="Arial"/>
                <w:sz w:val="16"/>
                <w:szCs w:val="16"/>
              </w:rPr>
              <w:t>.</w:t>
            </w:r>
          </w:p>
          <w:p w14:paraId="54074EF9" w14:textId="376D85B1" w:rsidR="00964DCD" w:rsidRPr="000765D4" w:rsidRDefault="00964DCD" w:rsidP="00C46231">
            <w:pPr>
              <w:jc w:val="both"/>
              <w:rPr>
                <w:rFonts w:ascii="Arial" w:hAnsi="Arial" w:cs="Arial"/>
                <w:sz w:val="16"/>
                <w:szCs w:val="16"/>
              </w:rPr>
            </w:pPr>
          </w:p>
          <w:p w14:paraId="52EF3EA2" w14:textId="6034C961" w:rsidR="005307D9" w:rsidRPr="000765D4" w:rsidRDefault="00C46231" w:rsidP="00C46231">
            <w:pPr>
              <w:jc w:val="both"/>
              <w:rPr>
                <w:rFonts w:ascii="Arial" w:hAnsi="Arial" w:cs="Arial"/>
              </w:rPr>
            </w:pPr>
            <w:r w:rsidRPr="000765D4">
              <w:rPr>
                <w:rFonts w:ascii="Arial" w:hAnsi="Arial" w:cs="Arial"/>
              </w:rPr>
              <w:t xml:space="preserve">ALGUNOS </w:t>
            </w:r>
            <w:r w:rsidR="00964DCD" w:rsidRPr="000765D4">
              <w:rPr>
                <w:rFonts w:ascii="Arial" w:hAnsi="Arial" w:cs="Arial"/>
              </w:rPr>
              <w:t xml:space="preserve">CONCEPTOS: </w:t>
            </w:r>
            <w:r w:rsidRPr="000765D4">
              <w:rPr>
                <w:rFonts w:ascii="Arial" w:hAnsi="Arial" w:cs="Arial"/>
                <w:sz w:val="16"/>
                <w:szCs w:val="16"/>
              </w:rPr>
              <w:t xml:space="preserve">aculturación, </w:t>
            </w:r>
            <w:r w:rsidR="00964DCD" w:rsidRPr="000765D4">
              <w:rPr>
                <w:rFonts w:ascii="Arial" w:hAnsi="Arial" w:cs="Arial"/>
                <w:sz w:val="16"/>
                <w:szCs w:val="16"/>
              </w:rPr>
              <w:t xml:space="preserve">adaptación, ADN, antropología, cultura, </w:t>
            </w:r>
            <w:r w:rsidR="000765D4">
              <w:rPr>
                <w:rFonts w:ascii="Arial" w:hAnsi="Arial" w:cs="Arial"/>
                <w:sz w:val="16"/>
                <w:szCs w:val="16"/>
              </w:rPr>
              <w:t xml:space="preserve">ecología humana, </w:t>
            </w:r>
            <w:r w:rsidRPr="000765D4">
              <w:rPr>
                <w:rFonts w:ascii="Arial" w:hAnsi="Arial" w:cs="Arial"/>
                <w:sz w:val="16"/>
                <w:szCs w:val="16"/>
              </w:rPr>
              <w:t xml:space="preserve">endoculturación, </w:t>
            </w:r>
            <w:r w:rsidR="00964DCD" w:rsidRPr="000765D4">
              <w:rPr>
                <w:rFonts w:ascii="Arial" w:hAnsi="Arial" w:cs="Arial"/>
                <w:sz w:val="16"/>
                <w:szCs w:val="16"/>
              </w:rPr>
              <w:t>etnocentrismo,</w:t>
            </w:r>
            <w:r w:rsidRPr="000765D4">
              <w:rPr>
                <w:rFonts w:ascii="Arial" w:hAnsi="Arial" w:cs="Arial"/>
                <w:sz w:val="16"/>
                <w:szCs w:val="16"/>
              </w:rPr>
              <w:t xml:space="preserve"> etnografía,</w:t>
            </w:r>
            <w:r w:rsidR="00964DCD" w:rsidRPr="000765D4">
              <w:rPr>
                <w:rFonts w:ascii="Arial" w:hAnsi="Arial" w:cs="Arial"/>
                <w:sz w:val="16"/>
                <w:szCs w:val="16"/>
              </w:rPr>
              <w:t xml:space="preserve"> fenotipo, genes, genotipo, </w:t>
            </w:r>
            <w:r w:rsidR="000765D4">
              <w:rPr>
                <w:rFonts w:ascii="Arial" w:hAnsi="Arial" w:cs="Arial"/>
                <w:sz w:val="16"/>
                <w:szCs w:val="16"/>
              </w:rPr>
              <w:t xml:space="preserve">globalización, </w:t>
            </w:r>
            <w:r w:rsidR="003F3050">
              <w:rPr>
                <w:rFonts w:ascii="Arial" w:hAnsi="Arial" w:cs="Arial"/>
                <w:sz w:val="16"/>
                <w:szCs w:val="16"/>
              </w:rPr>
              <w:t xml:space="preserve">hegemonía, </w:t>
            </w:r>
            <w:r w:rsidR="00964DCD" w:rsidRPr="000765D4">
              <w:rPr>
                <w:rFonts w:ascii="Arial" w:hAnsi="Arial" w:cs="Arial"/>
                <w:sz w:val="16"/>
                <w:szCs w:val="16"/>
              </w:rPr>
              <w:t xml:space="preserve">homínidos, hominización, </w:t>
            </w:r>
            <w:r w:rsidRPr="000765D4">
              <w:rPr>
                <w:rFonts w:ascii="Arial" w:hAnsi="Arial" w:cs="Arial"/>
                <w:sz w:val="16"/>
                <w:szCs w:val="16"/>
              </w:rPr>
              <w:t xml:space="preserve">homo sapiens, </w:t>
            </w:r>
            <w:r w:rsidR="00964DCD" w:rsidRPr="000765D4">
              <w:rPr>
                <w:rFonts w:ascii="Arial" w:hAnsi="Arial" w:cs="Arial"/>
                <w:sz w:val="16"/>
                <w:szCs w:val="16"/>
              </w:rPr>
              <w:t xml:space="preserve">industrialización, </w:t>
            </w:r>
            <w:r w:rsidR="003F3050">
              <w:rPr>
                <w:rFonts w:ascii="Arial" w:hAnsi="Arial" w:cs="Arial"/>
                <w:sz w:val="16"/>
                <w:szCs w:val="16"/>
              </w:rPr>
              <w:t xml:space="preserve">localidad, </w:t>
            </w:r>
            <w:r w:rsidRPr="000765D4">
              <w:rPr>
                <w:rFonts w:ascii="Arial" w:hAnsi="Arial" w:cs="Arial"/>
                <w:sz w:val="16"/>
                <w:szCs w:val="16"/>
              </w:rPr>
              <w:t xml:space="preserve">minoría, </w:t>
            </w:r>
            <w:r w:rsidR="003F3050">
              <w:rPr>
                <w:rFonts w:ascii="Arial" w:hAnsi="Arial" w:cs="Arial"/>
                <w:sz w:val="16"/>
                <w:szCs w:val="16"/>
              </w:rPr>
              <w:t xml:space="preserve">periferia, </w:t>
            </w:r>
            <w:r w:rsidRPr="000765D4">
              <w:rPr>
                <w:rFonts w:ascii="Arial" w:hAnsi="Arial" w:cs="Arial"/>
                <w:sz w:val="16"/>
                <w:szCs w:val="16"/>
              </w:rPr>
              <w:t xml:space="preserve">pluralismo, racismo, raza, selección natural, sociedad, </w:t>
            </w:r>
            <w:r w:rsidR="003F3050">
              <w:rPr>
                <w:rFonts w:ascii="Arial" w:hAnsi="Arial" w:cs="Arial"/>
                <w:sz w:val="16"/>
                <w:szCs w:val="16"/>
              </w:rPr>
              <w:t xml:space="preserve">subalternidad, </w:t>
            </w:r>
            <w:r w:rsidRPr="000765D4">
              <w:rPr>
                <w:rFonts w:ascii="Arial" w:hAnsi="Arial" w:cs="Arial"/>
                <w:sz w:val="16"/>
                <w:szCs w:val="16"/>
              </w:rPr>
              <w:t>subcultura</w:t>
            </w:r>
            <w:r w:rsidR="00E83C35">
              <w:rPr>
                <w:rFonts w:ascii="Arial" w:hAnsi="Arial" w:cs="Arial"/>
                <w:sz w:val="16"/>
                <w:szCs w:val="16"/>
              </w:rPr>
              <w:t>, tecnología</w:t>
            </w:r>
            <w:r w:rsidRPr="000765D4">
              <w:rPr>
                <w:rFonts w:ascii="Arial" w:hAnsi="Arial" w:cs="Arial"/>
                <w:sz w:val="16"/>
                <w:szCs w:val="16"/>
              </w:rPr>
              <w:t>.</w:t>
            </w:r>
          </w:p>
        </w:tc>
      </w:tr>
    </w:tbl>
    <w:p w14:paraId="7CA55316"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361D82BD" w14:textId="77777777" w:rsidTr="00CC21F3">
        <w:tc>
          <w:tcPr>
            <w:tcW w:w="9740" w:type="dxa"/>
            <w:shd w:val="clear" w:color="auto" w:fill="365F91" w:themeFill="accent1" w:themeFillShade="BF"/>
          </w:tcPr>
          <w:p w14:paraId="6D717EE2" w14:textId="77777777"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14:paraId="4A22702D" w14:textId="77777777" w:rsidTr="00CC21F3">
        <w:tc>
          <w:tcPr>
            <w:tcW w:w="9740" w:type="dxa"/>
          </w:tcPr>
          <w:p w14:paraId="1A26844F" w14:textId="7A318832" w:rsidR="00683E01" w:rsidRPr="00683E01" w:rsidRDefault="00683E01" w:rsidP="007D43D7">
            <w:pPr>
              <w:jc w:val="both"/>
              <w:rPr>
                <w:rFonts w:ascii="Arial" w:eastAsia="MS Mincho" w:hAnsi="Arial" w:cs="Arial"/>
                <w:b/>
                <w:sz w:val="16"/>
                <w:szCs w:val="16"/>
              </w:rPr>
            </w:pPr>
            <w:r w:rsidRPr="00683E01">
              <w:rPr>
                <w:rFonts w:ascii="Arial" w:eastAsia="MS Mincho" w:hAnsi="Arial" w:cs="Arial"/>
                <w:b/>
                <w:sz w:val="16"/>
                <w:szCs w:val="16"/>
              </w:rPr>
              <w:t xml:space="preserve">ESTRATEGIA DIDÁCTICA: MÉTODO DE PROYECTOS. </w:t>
            </w:r>
          </w:p>
          <w:p w14:paraId="0CAC84B1" w14:textId="7C060A08" w:rsidR="00683E01" w:rsidRDefault="00202461" w:rsidP="007D43D7">
            <w:pPr>
              <w:jc w:val="both"/>
              <w:rPr>
                <w:rFonts w:ascii="Arial" w:eastAsia="MS Mincho" w:hAnsi="Arial" w:cs="Arial"/>
                <w:sz w:val="16"/>
                <w:szCs w:val="16"/>
              </w:rPr>
            </w:pPr>
            <w:r w:rsidRPr="00FF710E">
              <w:rPr>
                <w:rFonts w:ascii="Arial" w:eastAsia="MS Mincho" w:hAnsi="Arial" w:cs="Arial"/>
                <w:sz w:val="16"/>
                <w:szCs w:val="16"/>
              </w:rPr>
              <w:t xml:space="preserve">Clase Magistral. Conversatorios. Lectura grupal. Talleres en clase. Apreciación cinematográfica en clase o en casa. Exposiciones y debates. Tutoría de Proyectos. Presentación de </w:t>
            </w:r>
            <w:r w:rsidR="0050610D">
              <w:rPr>
                <w:rFonts w:ascii="Arial" w:eastAsia="MS Mincho" w:hAnsi="Arial" w:cs="Arial"/>
                <w:sz w:val="16"/>
                <w:szCs w:val="16"/>
              </w:rPr>
              <w:t xml:space="preserve">informes y/o </w:t>
            </w:r>
            <w:r w:rsidRPr="00FF710E">
              <w:rPr>
                <w:rFonts w:ascii="Arial" w:eastAsia="MS Mincho" w:hAnsi="Arial" w:cs="Arial"/>
                <w:sz w:val="16"/>
                <w:szCs w:val="16"/>
              </w:rPr>
              <w:t>ensayos. Foro sobre problemáticas socioculturales. Salidas de campo.</w:t>
            </w:r>
            <w:r>
              <w:rPr>
                <w:rFonts w:ascii="Arial" w:eastAsia="MS Mincho" w:hAnsi="Arial" w:cs="Arial"/>
                <w:sz w:val="16"/>
                <w:szCs w:val="16"/>
              </w:rPr>
              <w:t xml:space="preserve"> </w:t>
            </w:r>
          </w:p>
          <w:p w14:paraId="1B31D5A7" w14:textId="2726FBFC" w:rsidR="00683E01" w:rsidRDefault="00202461" w:rsidP="007D43D7">
            <w:pPr>
              <w:jc w:val="both"/>
              <w:rPr>
                <w:rFonts w:ascii="Arial" w:eastAsia="MS Mincho" w:hAnsi="Arial" w:cs="Arial"/>
                <w:sz w:val="16"/>
                <w:szCs w:val="16"/>
              </w:rPr>
            </w:pPr>
            <w:r>
              <w:rPr>
                <w:rFonts w:ascii="Arial" w:eastAsia="MS Mincho" w:hAnsi="Arial" w:cs="Arial"/>
                <w:sz w:val="16"/>
                <w:szCs w:val="16"/>
              </w:rPr>
              <w:t xml:space="preserve">Para el año 2015 se proponen: </w:t>
            </w:r>
            <w:r w:rsidRPr="00A75D07">
              <w:rPr>
                <w:rFonts w:ascii="Arial" w:eastAsia="MS Mincho" w:hAnsi="Arial" w:cs="Arial"/>
                <w:sz w:val="16"/>
                <w:szCs w:val="16"/>
              </w:rPr>
              <w:t xml:space="preserve">Integrar las actividades de </w:t>
            </w:r>
            <w:r w:rsidR="0050610D" w:rsidRPr="00A75D07">
              <w:rPr>
                <w:rFonts w:ascii="Arial" w:eastAsia="MS Mincho" w:hAnsi="Arial" w:cs="Arial"/>
                <w:sz w:val="16"/>
                <w:szCs w:val="16"/>
              </w:rPr>
              <w:t>cine foro</w:t>
            </w:r>
            <w:r w:rsidRPr="00A75D07">
              <w:rPr>
                <w:rFonts w:ascii="Arial" w:eastAsia="MS Mincho" w:hAnsi="Arial" w:cs="Arial"/>
                <w:sz w:val="16"/>
                <w:szCs w:val="16"/>
              </w:rPr>
              <w:t>, cineclub y producción audiovisual de los alumnos</w:t>
            </w:r>
            <w:r>
              <w:rPr>
                <w:rFonts w:ascii="Arial" w:eastAsia="MS Mincho" w:hAnsi="Arial" w:cs="Arial"/>
                <w:sz w:val="16"/>
                <w:szCs w:val="16"/>
              </w:rPr>
              <w:t xml:space="preserve"> como competencias y productos académicos y científicos,</w:t>
            </w:r>
            <w:r w:rsidRPr="00A75D07">
              <w:rPr>
                <w:rFonts w:ascii="Arial" w:eastAsia="MS Mincho" w:hAnsi="Arial" w:cs="Arial"/>
                <w:sz w:val="16"/>
                <w:szCs w:val="16"/>
              </w:rPr>
              <w:t xml:space="preserve"> </w:t>
            </w:r>
            <w:r>
              <w:rPr>
                <w:rFonts w:ascii="Arial" w:eastAsia="MS Mincho" w:hAnsi="Arial" w:cs="Arial"/>
                <w:sz w:val="16"/>
                <w:szCs w:val="16"/>
              </w:rPr>
              <w:t>d</w:t>
            </w:r>
            <w:r w:rsidRPr="00A75D07">
              <w:rPr>
                <w:rFonts w:ascii="Arial" w:eastAsia="MS Mincho" w:hAnsi="Arial" w:cs="Arial"/>
                <w:sz w:val="16"/>
                <w:szCs w:val="16"/>
              </w:rPr>
              <w:t>esarrollar talleres de elaboración de libretos</w:t>
            </w:r>
            <w:r>
              <w:rPr>
                <w:rFonts w:ascii="Arial" w:eastAsia="MS Mincho" w:hAnsi="Arial" w:cs="Arial"/>
                <w:sz w:val="16"/>
                <w:szCs w:val="16"/>
              </w:rPr>
              <w:t xml:space="preserve"> y proyectar el</w:t>
            </w:r>
            <w:r w:rsidRPr="00A75D07">
              <w:rPr>
                <w:rFonts w:ascii="Arial" w:eastAsia="MS Mincho" w:hAnsi="Arial" w:cs="Arial"/>
                <w:sz w:val="16"/>
                <w:szCs w:val="16"/>
              </w:rPr>
              <w:t xml:space="preserve"> festival de cortos </w:t>
            </w:r>
            <w:r>
              <w:rPr>
                <w:rFonts w:ascii="Arial" w:eastAsia="MS Mincho" w:hAnsi="Arial" w:cs="Arial"/>
                <w:sz w:val="16"/>
                <w:szCs w:val="16"/>
              </w:rPr>
              <w:t xml:space="preserve">cinematográficos como evento </w:t>
            </w:r>
            <w:r w:rsidRPr="00A75D07">
              <w:rPr>
                <w:rFonts w:ascii="Arial" w:eastAsia="MS Mincho" w:hAnsi="Arial" w:cs="Arial"/>
                <w:sz w:val="16"/>
                <w:szCs w:val="16"/>
              </w:rPr>
              <w:t>unido al Simposio de Juventud</w:t>
            </w:r>
            <w:r>
              <w:rPr>
                <w:rFonts w:ascii="Arial" w:eastAsia="MS Mincho" w:hAnsi="Arial" w:cs="Arial"/>
                <w:sz w:val="16"/>
                <w:szCs w:val="16"/>
              </w:rPr>
              <w:t xml:space="preserve"> (mayo 2015)</w:t>
            </w:r>
            <w:r w:rsidRPr="00A75D07">
              <w:rPr>
                <w:rFonts w:ascii="Arial" w:eastAsia="MS Mincho" w:hAnsi="Arial" w:cs="Arial"/>
                <w:sz w:val="16"/>
                <w:szCs w:val="16"/>
              </w:rPr>
              <w:t>.</w:t>
            </w:r>
            <w:r w:rsidR="007D43D7">
              <w:rPr>
                <w:rFonts w:ascii="Arial" w:eastAsia="MS Mincho" w:hAnsi="Arial" w:cs="Arial"/>
                <w:sz w:val="16"/>
                <w:szCs w:val="16"/>
              </w:rPr>
              <w:t xml:space="preserve"> </w:t>
            </w:r>
          </w:p>
          <w:p w14:paraId="5663B4F8" w14:textId="61DE27E1" w:rsidR="009D3B04" w:rsidRDefault="007D43D7" w:rsidP="007D43D7">
            <w:pPr>
              <w:jc w:val="both"/>
              <w:rPr>
                <w:rFonts w:ascii="Arial" w:hAnsi="Arial" w:cs="Arial"/>
                <w:color w:val="0F243E" w:themeColor="text2" w:themeShade="80"/>
              </w:rPr>
            </w:pPr>
            <w:r>
              <w:rPr>
                <w:rFonts w:ascii="Arial" w:hAnsi="Arial" w:cs="Arial"/>
                <w:b/>
                <w:sz w:val="16"/>
                <w:szCs w:val="16"/>
              </w:rPr>
              <w:t>PLAN DE ACOMPAÑAMIENT</w:t>
            </w:r>
            <w:r w:rsidRPr="00FF710E">
              <w:rPr>
                <w:rFonts w:ascii="Arial" w:hAnsi="Arial" w:cs="Arial"/>
                <w:b/>
                <w:sz w:val="16"/>
                <w:szCs w:val="16"/>
              </w:rPr>
              <w:t>O Y ASESORIA</w:t>
            </w:r>
            <w:r>
              <w:rPr>
                <w:rFonts w:ascii="Arial" w:hAnsi="Arial" w:cs="Arial"/>
                <w:b/>
                <w:sz w:val="16"/>
                <w:szCs w:val="16"/>
              </w:rPr>
              <w:t xml:space="preserve">: </w:t>
            </w:r>
            <w:r w:rsidRPr="00FF710E">
              <w:rPr>
                <w:rFonts w:ascii="Arial" w:eastAsia="MS Mincho" w:hAnsi="Arial" w:cs="Arial"/>
                <w:sz w:val="16"/>
                <w:szCs w:val="16"/>
              </w:rPr>
              <w:t>Tutoría semanal de Proyectos</w:t>
            </w:r>
            <w:r w:rsidR="00C46231">
              <w:rPr>
                <w:rFonts w:ascii="Arial" w:eastAsia="MS Mincho" w:hAnsi="Arial" w:cs="Arial"/>
                <w:sz w:val="16"/>
                <w:szCs w:val="16"/>
              </w:rPr>
              <w:t xml:space="preserve"> y trabajos</w:t>
            </w:r>
            <w:r w:rsidRPr="00FF710E">
              <w:rPr>
                <w:rFonts w:ascii="Arial" w:eastAsia="MS Mincho" w:hAnsi="Arial" w:cs="Arial"/>
                <w:sz w:val="16"/>
                <w:szCs w:val="16"/>
              </w:rPr>
              <w:t xml:space="preserve">. </w:t>
            </w:r>
            <w:r w:rsidRPr="00FF710E">
              <w:rPr>
                <w:rFonts w:ascii="Arial" w:hAnsi="Arial" w:cs="Arial"/>
                <w:sz w:val="16"/>
                <w:szCs w:val="16"/>
              </w:rPr>
              <w:t>Guías de investigación. Plataforma Moodle. E-mail institucional. Salidas de campo dirigidas.</w:t>
            </w:r>
            <w:r>
              <w:rPr>
                <w:rFonts w:ascii="Arial" w:hAnsi="Arial" w:cs="Arial"/>
                <w:sz w:val="16"/>
                <w:szCs w:val="16"/>
              </w:rPr>
              <w:t xml:space="preserve"> Producción fotográfica y fílmica. Escritura científica.</w:t>
            </w:r>
          </w:p>
        </w:tc>
      </w:tr>
    </w:tbl>
    <w:p w14:paraId="26363F46"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72D37192" w14:textId="77777777" w:rsidTr="00CC21F3">
        <w:tc>
          <w:tcPr>
            <w:tcW w:w="9740" w:type="dxa"/>
            <w:shd w:val="clear" w:color="auto" w:fill="365F91" w:themeFill="accent1" w:themeFillShade="BF"/>
          </w:tcPr>
          <w:p w14:paraId="0A261A81" w14:textId="77777777"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14:paraId="33B9CF73" w14:textId="77777777" w:rsidTr="00CC21F3">
        <w:tc>
          <w:tcPr>
            <w:tcW w:w="9740" w:type="dxa"/>
          </w:tcPr>
          <w:p w14:paraId="36E991B0" w14:textId="5A1A10FC" w:rsidR="00FC54AF" w:rsidRDefault="00FC54AF" w:rsidP="00202461">
            <w:pPr>
              <w:jc w:val="both"/>
              <w:rPr>
                <w:rFonts w:ascii="Arial" w:eastAsia="Calibri" w:hAnsi="Arial" w:cs="Arial"/>
                <w:bCs/>
                <w:sz w:val="16"/>
                <w:szCs w:val="16"/>
              </w:rPr>
            </w:pPr>
            <w:r w:rsidRPr="00FC54AF">
              <w:rPr>
                <w:rFonts w:ascii="Arial" w:eastAsia="Calibri" w:hAnsi="Arial" w:cs="Arial"/>
                <w:bCs/>
                <w:sz w:val="16"/>
                <w:szCs w:val="16"/>
              </w:rPr>
              <w:t xml:space="preserve">Actuales pautas evaluativas: La </w:t>
            </w:r>
            <w:r w:rsidRPr="00FC54AF">
              <w:rPr>
                <w:rFonts w:ascii="Arial" w:eastAsia="Calibri" w:hAnsi="Arial" w:cs="Arial"/>
                <w:bCs/>
                <w:iCs/>
                <w:sz w:val="16"/>
                <w:szCs w:val="16"/>
              </w:rPr>
              <w:t>heteroevaluación</w:t>
            </w:r>
            <w:r w:rsidRPr="00FC54AF">
              <w:rPr>
                <w:rFonts w:ascii="Arial" w:eastAsia="Calibri" w:hAnsi="Arial" w:cs="Arial"/>
                <w:bCs/>
                <w:sz w:val="16"/>
                <w:szCs w:val="16"/>
              </w:rPr>
              <w:t xml:space="preserve"> (por parte del docente); la </w:t>
            </w:r>
            <w:r w:rsidRPr="00FC54AF">
              <w:rPr>
                <w:rFonts w:ascii="Arial" w:eastAsia="Calibri" w:hAnsi="Arial" w:cs="Arial"/>
                <w:bCs/>
                <w:iCs/>
                <w:sz w:val="16"/>
                <w:szCs w:val="16"/>
              </w:rPr>
              <w:t>coevaluación</w:t>
            </w:r>
            <w:r w:rsidRPr="00FC54AF">
              <w:rPr>
                <w:rFonts w:ascii="Arial" w:eastAsia="Calibri" w:hAnsi="Arial" w:cs="Arial"/>
                <w:bCs/>
                <w:sz w:val="16"/>
                <w:szCs w:val="16"/>
              </w:rPr>
              <w:t xml:space="preserve"> </w:t>
            </w:r>
            <w:r w:rsidR="0075081D">
              <w:rPr>
                <w:rFonts w:ascii="Arial" w:eastAsia="Calibri" w:hAnsi="Arial" w:cs="Arial"/>
                <w:bCs/>
                <w:sz w:val="16"/>
                <w:szCs w:val="16"/>
              </w:rPr>
              <w:t xml:space="preserve">(adaptada a </w:t>
            </w:r>
            <w:r w:rsidRPr="00FC54AF">
              <w:rPr>
                <w:rFonts w:ascii="Arial" w:eastAsia="Calibri" w:hAnsi="Arial" w:cs="Arial"/>
                <w:bCs/>
                <w:sz w:val="16"/>
                <w:szCs w:val="16"/>
              </w:rPr>
              <w:t xml:space="preserve">cada grupo </w:t>
            </w:r>
            <w:r w:rsidR="0075081D">
              <w:rPr>
                <w:rFonts w:ascii="Arial" w:eastAsia="Calibri" w:hAnsi="Arial" w:cs="Arial"/>
                <w:bCs/>
                <w:sz w:val="16"/>
                <w:szCs w:val="16"/>
              </w:rPr>
              <w:t>que requiere</w:t>
            </w:r>
            <w:r w:rsidRPr="00FC54AF">
              <w:rPr>
                <w:rFonts w:ascii="Arial" w:eastAsia="Calibri" w:hAnsi="Arial" w:cs="Arial"/>
                <w:bCs/>
                <w:sz w:val="16"/>
                <w:szCs w:val="16"/>
              </w:rPr>
              <w:t xml:space="preserve"> un sistema evaluativo propio</w:t>
            </w:r>
            <w:r w:rsidR="0075081D">
              <w:rPr>
                <w:rFonts w:ascii="Arial" w:eastAsia="Calibri" w:hAnsi="Arial" w:cs="Arial"/>
                <w:bCs/>
                <w:sz w:val="16"/>
                <w:szCs w:val="16"/>
              </w:rPr>
              <w:t>)</w:t>
            </w:r>
            <w:r w:rsidRPr="00FC54AF">
              <w:rPr>
                <w:rFonts w:ascii="Arial" w:eastAsia="Calibri" w:hAnsi="Arial" w:cs="Arial"/>
                <w:bCs/>
                <w:sz w:val="16"/>
                <w:szCs w:val="16"/>
              </w:rPr>
              <w:t xml:space="preserve"> y la </w:t>
            </w:r>
            <w:r w:rsidR="0075081D" w:rsidRPr="00FC54AF">
              <w:rPr>
                <w:rFonts w:ascii="Arial" w:eastAsia="Calibri" w:hAnsi="Arial" w:cs="Arial"/>
                <w:bCs/>
                <w:iCs/>
                <w:sz w:val="16"/>
                <w:szCs w:val="16"/>
              </w:rPr>
              <w:t xml:space="preserve">autoevaluación </w:t>
            </w:r>
            <w:r w:rsidRPr="00FC54AF">
              <w:rPr>
                <w:rFonts w:ascii="Arial" w:eastAsia="Calibri" w:hAnsi="Arial" w:cs="Arial"/>
                <w:bCs/>
                <w:sz w:val="16"/>
                <w:szCs w:val="16"/>
              </w:rPr>
              <w:t xml:space="preserve">final </w:t>
            </w:r>
            <w:r w:rsidR="0075081D">
              <w:rPr>
                <w:rFonts w:ascii="Arial" w:eastAsia="Calibri" w:hAnsi="Arial" w:cs="Arial"/>
                <w:bCs/>
                <w:sz w:val="16"/>
                <w:szCs w:val="16"/>
              </w:rPr>
              <w:t>(para</w:t>
            </w:r>
            <w:r w:rsidRPr="00FC54AF">
              <w:rPr>
                <w:rFonts w:ascii="Arial" w:eastAsia="Calibri" w:hAnsi="Arial" w:cs="Arial"/>
                <w:bCs/>
                <w:sz w:val="16"/>
                <w:szCs w:val="16"/>
              </w:rPr>
              <w:t xml:space="preserve"> conducir al estudiante a valorarse personalmente, más allá de una simple calificación numérica</w:t>
            </w:r>
            <w:r w:rsidR="0075081D">
              <w:rPr>
                <w:rFonts w:ascii="Arial" w:eastAsia="Calibri" w:hAnsi="Arial" w:cs="Arial"/>
                <w:bCs/>
                <w:sz w:val="16"/>
                <w:szCs w:val="16"/>
              </w:rPr>
              <w:t>)</w:t>
            </w:r>
            <w:r w:rsidRPr="00FC54AF">
              <w:rPr>
                <w:rFonts w:ascii="Arial" w:eastAsia="Calibri" w:hAnsi="Arial" w:cs="Arial"/>
                <w:bCs/>
                <w:sz w:val="16"/>
                <w:szCs w:val="16"/>
              </w:rPr>
              <w:t>.</w:t>
            </w:r>
          </w:p>
          <w:p w14:paraId="01B2D4FB" w14:textId="77777777" w:rsidR="00FC54AF" w:rsidRDefault="00FC54AF" w:rsidP="00202461">
            <w:pPr>
              <w:jc w:val="both"/>
              <w:rPr>
                <w:rFonts w:ascii="Arial" w:eastAsia="Calibri" w:hAnsi="Arial" w:cs="Arial"/>
                <w:sz w:val="16"/>
                <w:szCs w:val="16"/>
                <w:lang w:val="es-ES_tradnl"/>
              </w:rPr>
            </w:pPr>
          </w:p>
          <w:p w14:paraId="17C4DA47" w14:textId="25EED043" w:rsidR="00202461" w:rsidRPr="00FF710E" w:rsidRDefault="00202461" w:rsidP="00202461">
            <w:pPr>
              <w:jc w:val="both"/>
              <w:rPr>
                <w:rFonts w:ascii="Arial" w:eastAsia="Calibri" w:hAnsi="Arial" w:cs="Arial"/>
                <w:sz w:val="16"/>
                <w:szCs w:val="16"/>
                <w:lang w:val="es-ES_tradnl"/>
              </w:rPr>
            </w:pPr>
            <w:r w:rsidRPr="00FF710E">
              <w:rPr>
                <w:rFonts w:ascii="Arial" w:eastAsia="Calibri" w:hAnsi="Arial" w:cs="Arial"/>
                <w:sz w:val="16"/>
                <w:szCs w:val="16"/>
                <w:lang w:val="es-ES_tradnl"/>
              </w:rPr>
              <w:t xml:space="preserve">Dentro del </w:t>
            </w:r>
            <w:r w:rsidR="00BC4336">
              <w:rPr>
                <w:rFonts w:ascii="Arial" w:eastAsia="Calibri" w:hAnsi="Arial" w:cs="Arial"/>
                <w:sz w:val="16"/>
                <w:szCs w:val="16"/>
                <w:lang w:val="es-ES_tradnl"/>
              </w:rPr>
              <w:t>ámbi</w:t>
            </w:r>
            <w:r w:rsidRPr="00FF710E">
              <w:rPr>
                <w:rFonts w:ascii="Arial" w:eastAsia="Calibri" w:hAnsi="Arial" w:cs="Arial"/>
                <w:sz w:val="16"/>
                <w:szCs w:val="16"/>
                <w:lang w:val="es-ES_tradnl"/>
              </w:rPr>
              <w:t xml:space="preserve">to de esta </w:t>
            </w:r>
            <w:r>
              <w:rPr>
                <w:rFonts w:ascii="Arial" w:eastAsia="Calibri" w:hAnsi="Arial" w:cs="Arial"/>
                <w:sz w:val="16"/>
                <w:szCs w:val="16"/>
                <w:lang w:val="es-ES_tradnl"/>
              </w:rPr>
              <w:t>materia</w:t>
            </w:r>
            <w:r w:rsidRPr="00FF710E">
              <w:rPr>
                <w:rFonts w:ascii="Arial" w:eastAsia="Calibri" w:hAnsi="Arial" w:cs="Arial"/>
                <w:sz w:val="16"/>
                <w:szCs w:val="16"/>
                <w:lang w:val="es-ES_tradnl"/>
              </w:rPr>
              <w:t xml:space="preserve"> se entiende</w:t>
            </w:r>
            <w:r>
              <w:rPr>
                <w:rFonts w:ascii="Arial" w:eastAsia="Calibri" w:hAnsi="Arial" w:cs="Arial"/>
                <w:sz w:val="16"/>
                <w:szCs w:val="16"/>
                <w:lang w:val="es-ES_tradnl"/>
              </w:rPr>
              <w:t>n</w:t>
            </w:r>
            <w:r w:rsidRPr="00FF710E">
              <w:rPr>
                <w:rFonts w:ascii="Arial" w:eastAsia="Calibri" w:hAnsi="Arial" w:cs="Arial"/>
                <w:sz w:val="16"/>
                <w:szCs w:val="16"/>
                <w:lang w:val="es-ES_tradnl"/>
              </w:rPr>
              <w:t xml:space="preserve"> por evaluación </w:t>
            </w:r>
            <w:r>
              <w:rPr>
                <w:rFonts w:ascii="Arial" w:eastAsia="Calibri" w:hAnsi="Arial" w:cs="Arial"/>
                <w:sz w:val="16"/>
                <w:szCs w:val="16"/>
                <w:lang w:val="es-ES_tradnl"/>
              </w:rPr>
              <w:t>las estrategias</w:t>
            </w:r>
            <w:r w:rsidRPr="00FF710E">
              <w:rPr>
                <w:rFonts w:ascii="Arial" w:eastAsia="Calibri" w:hAnsi="Arial" w:cs="Arial"/>
                <w:sz w:val="16"/>
                <w:szCs w:val="16"/>
                <w:lang w:val="es-ES_tradnl"/>
              </w:rPr>
              <w:t xml:space="preserve"> que busca</w:t>
            </w:r>
            <w:r>
              <w:rPr>
                <w:rFonts w:ascii="Arial" w:eastAsia="Calibri" w:hAnsi="Arial" w:cs="Arial"/>
                <w:sz w:val="16"/>
                <w:szCs w:val="16"/>
                <w:lang w:val="es-ES_tradnl"/>
              </w:rPr>
              <w:t>n</w:t>
            </w:r>
            <w:r w:rsidR="0075081D">
              <w:rPr>
                <w:rFonts w:ascii="Arial" w:eastAsia="Calibri" w:hAnsi="Arial" w:cs="Arial"/>
                <w:sz w:val="16"/>
                <w:szCs w:val="16"/>
                <w:lang w:val="es-ES_tradnl"/>
              </w:rPr>
              <w:t xml:space="preserve"> medi</w:t>
            </w:r>
            <w:r w:rsidRPr="00FF710E">
              <w:rPr>
                <w:rFonts w:ascii="Arial" w:eastAsia="Calibri" w:hAnsi="Arial" w:cs="Arial"/>
                <w:sz w:val="16"/>
                <w:szCs w:val="16"/>
                <w:lang w:val="es-ES_tradnl"/>
              </w:rPr>
              <w:t>r</w:t>
            </w:r>
            <w:r w:rsidR="0075081D">
              <w:rPr>
                <w:rFonts w:ascii="Arial" w:eastAsia="Calibri" w:hAnsi="Arial" w:cs="Arial"/>
                <w:sz w:val="16"/>
                <w:szCs w:val="16"/>
                <w:lang w:val="es-ES_tradnl"/>
              </w:rPr>
              <w:t xml:space="preserve"> </w:t>
            </w:r>
            <w:r w:rsidRPr="00FF710E">
              <w:rPr>
                <w:rFonts w:ascii="Arial" w:eastAsia="Calibri" w:hAnsi="Arial" w:cs="Arial"/>
                <w:sz w:val="16"/>
                <w:szCs w:val="16"/>
                <w:lang w:val="es-ES_tradnl"/>
              </w:rPr>
              <w:t>los aspectos cruciales dentro del proceso de enseñanza-aprendizaje,  hacia la construcción de nuevos sentidos y significados en los actores de la educación. De acuerdo con lo expresado, la evaluación se relaciona entonces con el concepto de competencia (saber hacer en un contexto determinado) a partir de la valoración del proceso de desarrollo de conocimientos, habilidades y destrezas del estudiante sobre el horizonte propuesto por la asignatura.</w:t>
            </w:r>
          </w:p>
          <w:p w14:paraId="75F69075" w14:textId="77777777" w:rsidR="00202461" w:rsidRPr="00FF710E" w:rsidRDefault="00202461" w:rsidP="00202461">
            <w:pPr>
              <w:pStyle w:val="Prrafodelista"/>
              <w:numPr>
                <w:ilvl w:val="0"/>
                <w:numId w:val="45"/>
              </w:numPr>
              <w:spacing w:after="0" w:line="240" w:lineRule="auto"/>
              <w:jc w:val="both"/>
              <w:rPr>
                <w:rFonts w:ascii="Arial" w:eastAsia="Calibri" w:hAnsi="Arial" w:cs="Arial"/>
                <w:b/>
                <w:sz w:val="16"/>
                <w:szCs w:val="16"/>
              </w:rPr>
            </w:pPr>
            <w:r w:rsidRPr="00FF710E">
              <w:rPr>
                <w:rFonts w:ascii="Arial" w:eastAsia="Calibri" w:hAnsi="Arial" w:cs="Arial"/>
                <w:b/>
                <w:sz w:val="16"/>
                <w:szCs w:val="16"/>
              </w:rPr>
              <w:t xml:space="preserve">Criterios de evaluación sobre la competencia interpretativa: </w:t>
            </w:r>
          </w:p>
          <w:p w14:paraId="0F10E154" w14:textId="57A18E9C" w:rsidR="00202461" w:rsidRPr="00FF710E" w:rsidRDefault="00202461" w:rsidP="00202461">
            <w:pPr>
              <w:pStyle w:val="Prrafodelista"/>
              <w:numPr>
                <w:ilvl w:val="1"/>
                <w:numId w:val="45"/>
              </w:numPr>
              <w:spacing w:after="0" w:line="240" w:lineRule="auto"/>
              <w:jc w:val="both"/>
              <w:rPr>
                <w:rFonts w:ascii="Arial" w:eastAsia="Calibri" w:hAnsi="Arial" w:cs="Arial"/>
                <w:sz w:val="16"/>
                <w:szCs w:val="16"/>
              </w:rPr>
            </w:pPr>
            <w:r w:rsidRPr="00FF710E">
              <w:rPr>
                <w:rFonts w:ascii="Arial" w:eastAsia="Calibri" w:hAnsi="Arial" w:cs="Arial"/>
                <w:sz w:val="16"/>
                <w:szCs w:val="16"/>
              </w:rPr>
              <w:lastRenderedPageBreak/>
              <w:t xml:space="preserve">Interpreta, explica o resume información </w:t>
            </w:r>
            <w:r w:rsidR="0075081D">
              <w:rPr>
                <w:rFonts w:ascii="Arial" w:eastAsia="Calibri" w:hAnsi="Arial" w:cs="Arial"/>
                <w:sz w:val="16"/>
                <w:szCs w:val="16"/>
              </w:rPr>
              <w:t xml:space="preserve">sociocultural </w:t>
            </w:r>
            <w:r w:rsidRPr="00FF710E">
              <w:rPr>
                <w:rFonts w:ascii="Arial" w:eastAsia="Calibri" w:hAnsi="Arial" w:cs="Arial"/>
                <w:sz w:val="16"/>
                <w:szCs w:val="16"/>
              </w:rPr>
              <w:t xml:space="preserve">pertinente (expresa el significado del mensaje). </w:t>
            </w:r>
          </w:p>
          <w:p w14:paraId="15A0FAB5" w14:textId="77777777" w:rsidR="00202461" w:rsidRPr="00FF710E" w:rsidRDefault="00202461" w:rsidP="00202461">
            <w:pPr>
              <w:pStyle w:val="Prrafodelista"/>
              <w:numPr>
                <w:ilvl w:val="1"/>
                <w:numId w:val="45"/>
              </w:numPr>
              <w:spacing w:after="0" w:line="240" w:lineRule="auto"/>
              <w:jc w:val="both"/>
              <w:rPr>
                <w:rFonts w:ascii="Arial" w:eastAsia="Calibri" w:hAnsi="Arial" w:cs="Arial"/>
                <w:sz w:val="16"/>
                <w:szCs w:val="16"/>
              </w:rPr>
            </w:pPr>
            <w:r w:rsidRPr="00FF710E">
              <w:rPr>
                <w:rFonts w:ascii="Arial" w:eastAsia="Calibri" w:hAnsi="Arial" w:cs="Arial"/>
                <w:sz w:val="16"/>
                <w:szCs w:val="16"/>
              </w:rPr>
              <w:t xml:space="preserve">Extrapola el significado más allá de los datos. </w:t>
            </w:r>
          </w:p>
          <w:p w14:paraId="5BBEA527" w14:textId="77777777" w:rsidR="00202461" w:rsidRPr="00FF710E" w:rsidRDefault="00202461" w:rsidP="00202461">
            <w:pPr>
              <w:pStyle w:val="Prrafodelista"/>
              <w:numPr>
                <w:ilvl w:val="1"/>
                <w:numId w:val="45"/>
              </w:numPr>
              <w:spacing w:after="0" w:line="240" w:lineRule="auto"/>
              <w:jc w:val="both"/>
              <w:rPr>
                <w:rFonts w:ascii="Arial" w:eastAsia="Calibri" w:hAnsi="Arial" w:cs="Arial"/>
                <w:sz w:val="16"/>
                <w:szCs w:val="16"/>
              </w:rPr>
            </w:pPr>
            <w:r w:rsidRPr="00FF710E">
              <w:rPr>
                <w:rFonts w:ascii="Arial" w:eastAsia="Calibri" w:hAnsi="Arial" w:cs="Arial"/>
                <w:sz w:val="16"/>
                <w:szCs w:val="16"/>
              </w:rPr>
              <w:t xml:space="preserve">Convierte una forma de lenguaje en otra.  </w:t>
            </w:r>
          </w:p>
          <w:p w14:paraId="3BD2BA3C" w14:textId="77777777" w:rsidR="00202461" w:rsidRPr="00FF710E" w:rsidRDefault="00202461" w:rsidP="00202461">
            <w:pPr>
              <w:jc w:val="both"/>
              <w:rPr>
                <w:rFonts w:ascii="Arial" w:eastAsia="Calibri" w:hAnsi="Arial" w:cs="Arial"/>
                <w:sz w:val="16"/>
                <w:szCs w:val="16"/>
              </w:rPr>
            </w:pPr>
          </w:p>
          <w:p w14:paraId="1E3F6D4F" w14:textId="77777777" w:rsidR="00202461" w:rsidRPr="00FF710E" w:rsidRDefault="00202461" w:rsidP="00202461">
            <w:pPr>
              <w:pStyle w:val="Prrafodelista"/>
              <w:numPr>
                <w:ilvl w:val="0"/>
                <w:numId w:val="45"/>
              </w:numPr>
              <w:spacing w:after="0" w:line="240" w:lineRule="auto"/>
              <w:jc w:val="both"/>
              <w:rPr>
                <w:rFonts w:ascii="Arial" w:eastAsia="Calibri" w:hAnsi="Arial" w:cs="Arial"/>
                <w:b/>
                <w:sz w:val="16"/>
                <w:szCs w:val="16"/>
              </w:rPr>
            </w:pPr>
            <w:r w:rsidRPr="00FF710E">
              <w:rPr>
                <w:rFonts w:ascii="Arial" w:eastAsia="Calibri" w:hAnsi="Arial" w:cs="Arial"/>
                <w:b/>
                <w:sz w:val="16"/>
                <w:szCs w:val="16"/>
              </w:rPr>
              <w:t xml:space="preserve">Criterios de evaluación sobre la competencia argumentativa:  </w:t>
            </w:r>
          </w:p>
          <w:p w14:paraId="02513D8E" w14:textId="56B0DB43" w:rsidR="00202461" w:rsidRPr="00FF710E" w:rsidRDefault="00202461" w:rsidP="00202461">
            <w:pPr>
              <w:pStyle w:val="Prrafodelista"/>
              <w:numPr>
                <w:ilvl w:val="1"/>
                <w:numId w:val="45"/>
              </w:numPr>
              <w:spacing w:after="0" w:line="240" w:lineRule="auto"/>
              <w:jc w:val="both"/>
              <w:rPr>
                <w:rFonts w:ascii="Arial" w:eastAsia="Calibri" w:hAnsi="Arial" w:cs="Arial"/>
                <w:sz w:val="16"/>
                <w:szCs w:val="16"/>
              </w:rPr>
            </w:pPr>
            <w:r w:rsidRPr="00FF710E">
              <w:rPr>
                <w:rFonts w:ascii="Arial" w:eastAsia="Calibri" w:hAnsi="Arial" w:cs="Arial"/>
                <w:sz w:val="16"/>
                <w:szCs w:val="16"/>
              </w:rPr>
              <w:t xml:space="preserve">Analiza la significación que aporta a un </w:t>
            </w:r>
            <w:r w:rsidR="007D43D7">
              <w:rPr>
                <w:rFonts w:ascii="Arial" w:eastAsia="Calibri" w:hAnsi="Arial" w:cs="Arial"/>
                <w:sz w:val="16"/>
                <w:szCs w:val="16"/>
              </w:rPr>
              <w:t>hecho sociocultural</w:t>
            </w:r>
            <w:r w:rsidRPr="00FF710E">
              <w:rPr>
                <w:rFonts w:ascii="Arial" w:eastAsia="Calibri" w:hAnsi="Arial" w:cs="Arial"/>
                <w:sz w:val="16"/>
                <w:szCs w:val="16"/>
              </w:rPr>
              <w:t xml:space="preserve"> cada una de sus partes.</w:t>
            </w:r>
          </w:p>
          <w:p w14:paraId="01B31980" w14:textId="3A4595A1" w:rsidR="00202461" w:rsidRPr="00FF710E" w:rsidRDefault="00202461" w:rsidP="00202461">
            <w:pPr>
              <w:pStyle w:val="Prrafodelista"/>
              <w:numPr>
                <w:ilvl w:val="1"/>
                <w:numId w:val="45"/>
              </w:numPr>
              <w:spacing w:after="0" w:line="240" w:lineRule="auto"/>
              <w:jc w:val="both"/>
              <w:rPr>
                <w:rFonts w:ascii="Arial" w:eastAsia="Calibri" w:hAnsi="Arial" w:cs="Arial"/>
                <w:sz w:val="16"/>
                <w:szCs w:val="16"/>
              </w:rPr>
            </w:pPr>
            <w:r w:rsidRPr="00FF710E">
              <w:rPr>
                <w:rFonts w:ascii="Arial" w:eastAsia="Calibri" w:hAnsi="Arial" w:cs="Arial"/>
                <w:sz w:val="16"/>
                <w:szCs w:val="16"/>
              </w:rPr>
              <w:t>Identifica conexiones e interacciones que existen entre los elementos de un determinado fenómeno</w:t>
            </w:r>
            <w:r w:rsidR="00CE7B46">
              <w:rPr>
                <w:rFonts w:ascii="Arial" w:eastAsia="Calibri" w:hAnsi="Arial" w:cs="Arial"/>
                <w:sz w:val="16"/>
                <w:szCs w:val="16"/>
              </w:rPr>
              <w:t xml:space="preserve"> sociocultural</w:t>
            </w:r>
            <w:r w:rsidRPr="00FF710E">
              <w:rPr>
                <w:rFonts w:ascii="Arial" w:eastAsia="Calibri" w:hAnsi="Arial" w:cs="Arial"/>
                <w:sz w:val="16"/>
                <w:szCs w:val="16"/>
              </w:rPr>
              <w:t xml:space="preserve">. </w:t>
            </w:r>
          </w:p>
          <w:p w14:paraId="4EE5FDB9" w14:textId="77777777" w:rsidR="00202461" w:rsidRPr="00FF710E" w:rsidRDefault="00202461" w:rsidP="00202461">
            <w:pPr>
              <w:pStyle w:val="Prrafodelista"/>
              <w:numPr>
                <w:ilvl w:val="1"/>
                <w:numId w:val="45"/>
              </w:numPr>
              <w:spacing w:after="0" w:line="240" w:lineRule="auto"/>
              <w:jc w:val="both"/>
              <w:rPr>
                <w:rFonts w:ascii="Arial" w:eastAsia="Calibri" w:hAnsi="Arial" w:cs="Arial"/>
                <w:sz w:val="16"/>
                <w:szCs w:val="16"/>
              </w:rPr>
            </w:pPr>
            <w:r w:rsidRPr="00FF710E">
              <w:rPr>
                <w:rFonts w:ascii="Arial" w:eastAsia="Calibri" w:hAnsi="Arial" w:cs="Arial"/>
                <w:sz w:val="16"/>
                <w:szCs w:val="16"/>
              </w:rPr>
              <w:t>Distingue entre lo esencial y accesorio en un planteamiento, dando razones.</w:t>
            </w:r>
          </w:p>
          <w:p w14:paraId="684371D9" w14:textId="77777777" w:rsidR="00202461" w:rsidRPr="00FF710E" w:rsidRDefault="00202461" w:rsidP="00202461">
            <w:pPr>
              <w:jc w:val="both"/>
              <w:rPr>
                <w:rFonts w:ascii="Arial" w:eastAsia="Calibri" w:hAnsi="Arial" w:cs="Arial"/>
                <w:b/>
                <w:sz w:val="16"/>
                <w:szCs w:val="16"/>
              </w:rPr>
            </w:pPr>
          </w:p>
          <w:p w14:paraId="7E738D9C" w14:textId="77777777" w:rsidR="00202461" w:rsidRPr="00FF710E" w:rsidRDefault="00202461" w:rsidP="00202461">
            <w:pPr>
              <w:pStyle w:val="Prrafodelista"/>
              <w:numPr>
                <w:ilvl w:val="0"/>
                <w:numId w:val="46"/>
              </w:numPr>
              <w:spacing w:after="0" w:line="240" w:lineRule="auto"/>
              <w:jc w:val="both"/>
              <w:rPr>
                <w:rFonts w:ascii="Arial" w:eastAsia="Calibri" w:hAnsi="Arial" w:cs="Arial"/>
                <w:b/>
                <w:sz w:val="16"/>
                <w:szCs w:val="16"/>
              </w:rPr>
            </w:pPr>
            <w:r w:rsidRPr="00FF710E">
              <w:rPr>
                <w:rFonts w:ascii="Arial" w:eastAsia="Calibri" w:hAnsi="Arial" w:cs="Arial"/>
                <w:b/>
                <w:sz w:val="16"/>
                <w:szCs w:val="16"/>
              </w:rPr>
              <w:t xml:space="preserve">Criterios de evaluación sobre la competencia propositiva: </w:t>
            </w:r>
          </w:p>
          <w:p w14:paraId="519A0D87" w14:textId="77777777" w:rsidR="0075081D" w:rsidRDefault="00202461" w:rsidP="0075081D">
            <w:pPr>
              <w:pStyle w:val="Prrafodelista"/>
              <w:numPr>
                <w:ilvl w:val="1"/>
                <w:numId w:val="46"/>
              </w:numPr>
              <w:spacing w:after="0" w:line="240" w:lineRule="auto"/>
              <w:jc w:val="both"/>
              <w:rPr>
                <w:rFonts w:ascii="Arial" w:eastAsia="Calibri" w:hAnsi="Arial" w:cs="Arial"/>
                <w:sz w:val="16"/>
                <w:szCs w:val="16"/>
              </w:rPr>
            </w:pPr>
            <w:r w:rsidRPr="00FF710E">
              <w:rPr>
                <w:rFonts w:ascii="Arial" w:eastAsia="Calibri" w:hAnsi="Arial" w:cs="Arial"/>
                <w:sz w:val="16"/>
                <w:szCs w:val="16"/>
              </w:rPr>
              <w:t>Intenta dar soluciones a</w:t>
            </w:r>
            <w:r w:rsidR="0075081D">
              <w:rPr>
                <w:rFonts w:ascii="Arial" w:eastAsia="Calibri" w:hAnsi="Arial" w:cs="Arial"/>
                <w:sz w:val="16"/>
                <w:szCs w:val="16"/>
              </w:rPr>
              <w:t xml:space="preserve"> problemas y conflictos socioculturales</w:t>
            </w:r>
            <w:r w:rsidRPr="00FF710E">
              <w:rPr>
                <w:rFonts w:ascii="Arial" w:eastAsia="Calibri" w:hAnsi="Arial" w:cs="Arial"/>
                <w:sz w:val="16"/>
                <w:szCs w:val="16"/>
              </w:rPr>
              <w:t xml:space="preserve"> generando hipótesis.</w:t>
            </w:r>
            <w:r w:rsidR="0075081D" w:rsidRPr="00FF710E">
              <w:rPr>
                <w:rFonts w:ascii="Arial" w:eastAsia="Calibri" w:hAnsi="Arial" w:cs="Arial"/>
                <w:sz w:val="16"/>
                <w:szCs w:val="16"/>
              </w:rPr>
              <w:t xml:space="preserve"> </w:t>
            </w:r>
          </w:p>
          <w:p w14:paraId="491857D4" w14:textId="2F4F56FE" w:rsidR="007D43D7" w:rsidRPr="0075081D" w:rsidRDefault="0075081D" w:rsidP="0075081D">
            <w:pPr>
              <w:pStyle w:val="Prrafodelista"/>
              <w:numPr>
                <w:ilvl w:val="1"/>
                <w:numId w:val="46"/>
              </w:numPr>
              <w:spacing w:after="0" w:line="240" w:lineRule="auto"/>
              <w:jc w:val="both"/>
              <w:rPr>
                <w:rFonts w:ascii="Arial" w:eastAsia="Calibri" w:hAnsi="Arial" w:cs="Arial"/>
                <w:sz w:val="16"/>
                <w:szCs w:val="16"/>
              </w:rPr>
            </w:pPr>
            <w:r w:rsidRPr="00FF710E">
              <w:rPr>
                <w:rFonts w:ascii="Arial" w:eastAsia="Calibri" w:hAnsi="Arial" w:cs="Arial"/>
                <w:sz w:val="16"/>
                <w:szCs w:val="16"/>
              </w:rPr>
              <w:t>Soluciona problemas planteados en una situación ficticia usando ideas, conceptos o teorías planteados.</w:t>
            </w:r>
          </w:p>
          <w:p w14:paraId="32EC710D" w14:textId="45EE3F19" w:rsidR="009D3B04" w:rsidRPr="007D43D7" w:rsidRDefault="00202461" w:rsidP="00CC21F3">
            <w:pPr>
              <w:pStyle w:val="Prrafodelista"/>
              <w:numPr>
                <w:ilvl w:val="1"/>
                <w:numId w:val="46"/>
              </w:numPr>
              <w:spacing w:after="0" w:line="240" w:lineRule="auto"/>
              <w:jc w:val="both"/>
              <w:rPr>
                <w:rFonts w:eastAsia="Calibri"/>
                <w:sz w:val="16"/>
                <w:szCs w:val="16"/>
                <w:lang w:val="es-AR"/>
              </w:rPr>
            </w:pPr>
            <w:r w:rsidRPr="007D43D7">
              <w:rPr>
                <w:rFonts w:ascii="Arial" w:eastAsia="Calibri" w:hAnsi="Arial" w:cs="Arial"/>
                <w:sz w:val="16"/>
                <w:szCs w:val="16"/>
              </w:rPr>
              <w:t>Construye mundos posibles en el ámbito de la imaginación.</w:t>
            </w:r>
          </w:p>
        </w:tc>
      </w:tr>
    </w:tbl>
    <w:p w14:paraId="7A582C71"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5F38B030" w14:textId="77777777" w:rsidTr="00F00890">
        <w:tc>
          <w:tcPr>
            <w:tcW w:w="9054" w:type="dxa"/>
            <w:shd w:val="clear" w:color="auto" w:fill="365F91" w:themeFill="accent1" w:themeFillShade="BF"/>
          </w:tcPr>
          <w:p w14:paraId="23ADD7B3" w14:textId="77777777"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F00890" w14:paraId="203592DD" w14:textId="77777777" w:rsidTr="00F00890">
        <w:tc>
          <w:tcPr>
            <w:tcW w:w="9054" w:type="dxa"/>
          </w:tcPr>
          <w:p w14:paraId="1B2BEC7F" w14:textId="77777777" w:rsidR="00F00890" w:rsidRPr="000765D4" w:rsidRDefault="00F00890" w:rsidP="00F00890">
            <w:pPr>
              <w:jc w:val="both"/>
              <w:rPr>
                <w:rFonts w:ascii="Arial" w:hAnsi="Arial" w:cs="Arial"/>
                <w:b/>
                <w:sz w:val="16"/>
                <w:szCs w:val="16"/>
              </w:rPr>
            </w:pPr>
            <w:r w:rsidRPr="000765D4">
              <w:rPr>
                <w:rFonts w:ascii="Arial" w:hAnsi="Arial" w:cs="Arial"/>
                <w:b/>
                <w:sz w:val="16"/>
                <w:szCs w:val="16"/>
              </w:rPr>
              <w:t>BIBLIOGRAFÍA.</w:t>
            </w:r>
          </w:p>
          <w:p w14:paraId="7F1C974E" w14:textId="77777777" w:rsidR="00F00890" w:rsidRPr="000765D4" w:rsidRDefault="00F00890" w:rsidP="00F00890">
            <w:pPr>
              <w:jc w:val="both"/>
              <w:rPr>
                <w:rFonts w:ascii="Arial" w:eastAsia="Calibri" w:hAnsi="Arial" w:cs="Arial"/>
                <w:sz w:val="16"/>
                <w:szCs w:val="16"/>
                <w:lang w:val="es-ES_tradnl"/>
              </w:rPr>
            </w:pPr>
            <w:r w:rsidRPr="000765D4">
              <w:rPr>
                <w:rFonts w:ascii="Arial" w:eastAsia="Calibri" w:hAnsi="Arial" w:cs="Arial"/>
                <w:sz w:val="16"/>
                <w:szCs w:val="16"/>
                <w:lang w:val="es-ES_tradnl"/>
              </w:rPr>
              <w:t>AUGE, M. (1998) Los no lugares. Barcelona: Gedisa.</w:t>
            </w:r>
          </w:p>
          <w:p w14:paraId="41D8EFC9" w14:textId="77777777" w:rsidR="000765D4" w:rsidRPr="000765D4" w:rsidRDefault="000765D4" w:rsidP="00F00890">
            <w:pPr>
              <w:pStyle w:val="Prrafodelista"/>
              <w:ind w:left="0"/>
              <w:jc w:val="both"/>
              <w:rPr>
                <w:rFonts w:ascii="Arial" w:hAnsi="Arial" w:cs="Arial"/>
                <w:sz w:val="16"/>
                <w:szCs w:val="16"/>
              </w:rPr>
            </w:pPr>
          </w:p>
          <w:p w14:paraId="2CF957F8" w14:textId="77777777" w:rsidR="00F00890" w:rsidRPr="000765D4" w:rsidRDefault="00F00890" w:rsidP="00F00890">
            <w:pPr>
              <w:pStyle w:val="Prrafodelista"/>
              <w:ind w:left="0"/>
              <w:jc w:val="both"/>
              <w:rPr>
                <w:rFonts w:ascii="Arial" w:hAnsi="Arial" w:cs="Arial"/>
                <w:sz w:val="16"/>
                <w:szCs w:val="16"/>
              </w:rPr>
            </w:pPr>
            <w:r w:rsidRPr="000765D4">
              <w:rPr>
                <w:rFonts w:ascii="Arial" w:hAnsi="Arial" w:cs="Arial"/>
                <w:sz w:val="16"/>
                <w:szCs w:val="16"/>
              </w:rPr>
              <w:t xml:space="preserve">AZCONA, Jesús (1994). Para comprender la antropología. Editorial Verbo Divino. </w:t>
            </w:r>
          </w:p>
          <w:p w14:paraId="36DC67DA" w14:textId="77777777" w:rsidR="00F00890" w:rsidRPr="000765D4" w:rsidRDefault="00F00890" w:rsidP="00F00890">
            <w:pPr>
              <w:jc w:val="both"/>
              <w:rPr>
                <w:rFonts w:ascii="Arial" w:hAnsi="Arial" w:cs="Arial"/>
                <w:sz w:val="16"/>
                <w:szCs w:val="16"/>
              </w:rPr>
            </w:pPr>
            <w:r w:rsidRPr="000765D4">
              <w:rPr>
                <w:rFonts w:ascii="Arial" w:hAnsi="Arial" w:cs="Arial"/>
                <w:sz w:val="16"/>
                <w:szCs w:val="16"/>
              </w:rPr>
              <w:t>BEATTIE, John (1972) Otras culturas. México: Fondo de Cultura Económica.</w:t>
            </w:r>
          </w:p>
          <w:p w14:paraId="4088DB0E" w14:textId="77777777" w:rsidR="00F00890" w:rsidRPr="000765D4" w:rsidRDefault="00F00890" w:rsidP="00F00890">
            <w:pPr>
              <w:jc w:val="both"/>
              <w:rPr>
                <w:rFonts w:ascii="Arial" w:hAnsi="Arial" w:cs="Arial"/>
                <w:sz w:val="16"/>
                <w:szCs w:val="16"/>
              </w:rPr>
            </w:pPr>
          </w:p>
          <w:p w14:paraId="5D487F27" w14:textId="77777777" w:rsidR="00F00890" w:rsidRPr="000765D4" w:rsidRDefault="00F00890" w:rsidP="00F00890">
            <w:pPr>
              <w:jc w:val="both"/>
              <w:rPr>
                <w:rFonts w:ascii="Arial" w:hAnsi="Arial" w:cs="Arial"/>
                <w:sz w:val="16"/>
                <w:szCs w:val="16"/>
              </w:rPr>
            </w:pPr>
            <w:r w:rsidRPr="000765D4">
              <w:rPr>
                <w:rFonts w:ascii="Arial" w:eastAsia="Calibri" w:hAnsi="Arial" w:cs="Arial"/>
                <w:sz w:val="16"/>
                <w:szCs w:val="16"/>
              </w:rPr>
              <w:t>BLANCO M. (2012). ¿Autobiografía o autoetnografía? En: Desacatos, número. 38, enero-abril 2012, p. 169-178.</w:t>
            </w:r>
          </w:p>
          <w:p w14:paraId="4142D78E" w14:textId="77777777" w:rsidR="00F00890" w:rsidRPr="000765D4" w:rsidRDefault="00F00890" w:rsidP="00F00890">
            <w:pPr>
              <w:jc w:val="both"/>
              <w:rPr>
                <w:rFonts w:ascii="Arial" w:eastAsia="Calibri" w:hAnsi="Arial" w:cs="Arial"/>
                <w:sz w:val="16"/>
                <w:szCs w:val="16"/>
              </w:rPr>
            </w:pPr>
          </w:p>
          <w:p w14:paraId="3C543B00" w14:textId="77777777" w:rsidR="00F00890" w:rsidRPr="000765D4" w:rsidRDefault="00F00890" w:rsidP="00F00890">
            <w:pPr>
              <w:jc w:val="both"/>
              <w:rPr>
                <w:rFonts w:ascii="Arial" w:hAnsi="Arial" w:cs="Arial"/>
                <w:sz w:val="16"/>
                <w:szCs w:val="16"/>
              </w:rPr>
            </w:pPr>
            <w:r w:rsidRPr="000765D4">
              <w:rPr>
                <w:rFonts w:ascii="Arial" w:hAnsi="Arial" w:cs="Arial"/>
                <w:sz w:val="16"/>
                <w:szCs w:val="16"/>
              </w:rPr>
              <w:t>BONILLA-CASTRO, Elssy y Penélope Rodríguez Sehk (2008) Más Allá del Dilema de los Métodos. La Investigación en Ciencias Sociales. Grupo Editorial Norma. Bogotá, D.E.</w:t>
            </w:r>
          </w:p>
          <w:p w14:paraId="066855BB" w14:textId="77777777" w:rsidR="00F00890" w:rsidRPr="000765D4" w:rsidRDefault="00F00890" w:rsidP="00F00890">
            <w:pPr>
              <w:jc w:val="both"/>
              <w:rPr>
                <w:rFonts w:ascii="Arial" w:eastAsia="Calibri" w:hAnsi="Arial" w:cs="Arial"/>
                <w:sz w:val="16"/>
                <w:szCs w:val="16"/>
              </w:rPr>
            </w:pPr>
          </w:p>
          <w:p w14:paraId="6BAD9B88" w14:textId="77777777" w:rsidR="00F00890" w:rsidRPr="000765D4" w:rsidRDefault="00F00890" w:rsidP="00F00890">
            <w:pPr>
              <w:jc w:val="both"/>
              <w:rPr>
                <w:rFonts w:ascii="Arial" w:eastAsia="Calibri" w:hAnsi="Arial" w:cs="Arial"/>
                <w:sz w:val="16"/>
                <w:szCs w:val="16"/>
                <w:lang w:eastAsia="en-US"/>
              </w:rPr>
            </w:pPr>
            <w:r w:rsidRPr="000765D4">
              <w:rPr>
                <w:rFonts w:ascii="Arial" w:eastAsia="Calibri" w:hAnsi="Arial" w:cs="Arial"/>
                <w:sz w:val="16"/>
                <w:szCs w:val="16"/>
              </w:rPr>
              <w:t>BORRERO</w:t>
            </w:r>
            <w:r w:rsidRPr="000765D4">
              <w:rPr>
                <w:rFonts w:ascii="Arial" w:eastAsia="Calibri" w:hAnsi="Arial" w:cs="Arial"/>
                <w:sz w:val="16"/>
                <w:szCs w:val="16"/>
                <w:lang w:eastAsia="en-US"/>
              </w:rPr>
              <w:t xml:space="preserve">, J. (Enero-Junio de 2010). La literatura como práctica del cuerpo. </w:t>
            </w:r>
            <w:r w:rsidRPr="000765D4">
              <w:rPr>
                <w:rFonts w:ascii="Arial" w:eastAsia="Calibri" w:hAnsi="Arial" w:cs="Arial"/>
                <w:i/>
                <w:sz w:val="16"/>
                <w:szCs w:val="16"/>
                <w:lang w:eastAsia="en-US"/>
              </w:rPr>
              <w:t xml:space="preserve">La Palabra. </w:t>
            </w:r>
            <w:r w:rsidRPr="000765D4">
              <w:rPr>
                <w:rFonts w:ascii="Arial" w:eastAsia="Calibri" w:hAnsi="Arial" w:cs="Arial"/>
                <w:sz w:val="16"/>
                <w:szCs w:val="16"/>
                <w:lang w:eastAsia="en-US"/>
              </w:rPr>
              <w:t>(16), 13-28.</w:t>
            </w:r>
          </w:p>
          <w:p w14:paraId="7E349DDF" w14:textId="77777777" w:rsidR="00F00890" w:rsidRPr="000765D4" w:rsidRDefault="00F00890" w:rsidP="00F00890">
            <w:pPr>
              <w:jc w:val="both"/>
              <w:rPr>
                <w:rFonts w:ascii="Arial" w:eastAsia="Calibri" w:hAnsi="Arial" w:cs="Arial"/>
                <w:sz w:val="16"/>
                <w:szCs w:val="16"/>
              </w:rPr>
            </w:pPr>
          </w:p>
          <w:p w14:paraId="439982C0" w14:textId="77777777" w:rsidR="00F00890" w:rsidRPr="000765D4" w:rsidRDefault="00F00890" w:rsidP="00F00890">
            <w:pPr>
              <w:jc w:val="both"/>
              <w:rPr>
                <w:rFonts w:ascii="Arial" w:eastAsia="Calibri" w:hAnsi="Arial" w:cs="Arial"/>
                <w:sz w:val="16"/>
                <w:szCs w:val="16"/>
                <w:lang w:eastAsia="en-US"/>
              </w:rPr>
            </w:pPr>
            <w:r w:rsidRPr="000765D4">
              <w:rPr>
                <w:rFonts w:ascii="Arial" w:eastAsia="Calibri" w:hAnsi="Arial" w:cs="Arial"/>
                <w:sz w:val="16"/>
                <w:szCs w:val="16"/>
              </w:rPr>
              <w:t>BRIJALDO</w:t>
            </w:r>
            <w:r w:rsidRPr="000765D4">
              <w:rPr>
                <w:rFonts w:ascii="Arial" w:eastAsia="Calibri" w:hAnsi="Arial" w:cs="Arial"/>
                <w:sz w:val="16"/>
                <w:szCs w:val="16"/>
                <w:lang w:eastAsia="en-US"/>
              </w:rPr>
              <w:t xml:space="preserve">, G. (Enero-Junio de 2014). Interpretaciones Íntimas sobre la Escritura Performática. </w:t>
            </w:r>
            <w:r w:rsidRPr="000765D4">
              <w:rPr>
                <w:rFonts w:ascii="Arial" w:eastAsia="Calibri" w:hAnsi="Arial" w:cs="Arial"/>
                <w:i/>
                <w:sz w:val="16"/>
                <w:szCs w:val="16"/>
                <w:lang w:eastAsia="en-US"/>
              </w:rPr>
              <w:t>La Palabra</w:t>
            </w:r>
            <w:r w:rsidRPr="000765D4">
              <w:rPr>
                <w:rFonts w:ascii="Arial" w:eastAsia="Calibri" w:hAnsi="Arial" w:cs="Arial"/>
                <w:sz w:val="16"/>
                <w:szCs w:val="16"/>
                <w:lang w:eastAsia="en-US"/>
              </w:rPr>
              <w:t xml:space="preserve"> (24), 111-117. </w:t>
            </w:r>
          </w:p>
          <w:p w14:paraId="7339DAA3" w14:textId="77777777" w:rsidR="00F00890" w:rsidRPr="000765D4" w:rsidRDefault="00F00890" w:rsidP="00F00890">
            <w:pPr>
              <w:pStyle w:val="Textonotapie"/>
              <w:jc w:val="both"/>
              <w:rPr>
                <w:rFonts w:ascii="Arial" w:hAnsi="Arial" w:cs="Arial"/>
                <w:sz w:val="16"/>
                <w:szCs w:val="16"/>
                <w:lang w:val="es-CO"/>
              </w:rPr>
            </w:pPr>
          </w:p>
          <w:p w14:paraId="0D8585B8" w14:textId="77777777" w:rsidR="00F00890" w:rsidRPr="000765D4" w:rsidRDefault="00F00890" w:rsidP="00F00890">
            <w:pPr>
              <w:pStyle w:val="Textonotapie"/>
              <w:jc w:val="both"/>
              <w:rPr>
                <w:rFonts w:ascii="Arial" w:hAnsi="Arial" w:cs="Arial"/>
                <w:sz w:val="16"/>
                <w:szCs w:val="16"/>
                <w:lang w:val="es-CO"/>
              </w:rPr>
            </w:pPr>
            <w:r w:rsidRPr="000765D4">
              <w:rPr>
                <w:rFonts w:ascii="Arial" w:hAnsi="Arial" w:cs="Arial"/>
                <w:sz w:val="16"/>
                <w:szCs w:val="16"/>
                <w:lang w:val="es-CO"/>
              </w:rPr>
              <w:t>BRIONES, Guillermo (1978) La formulación de Problemas de Investigación Social. Universidad de Los Andes. Departamento de Ciencia Política. Bogotá.</w:t>
            </w:r>
          </w:p>
          <w:p w14:paraId="5667A9E7" w14:textId="77777777" w:rsidR="00F00890" w:rsidRPr="000765D4" w:rsidRDefault="00F00890" w:rsidP="00F00890">
            <w:pPr>
              <w:pStyle w:val="Textonotapie"/>
              <w:jc w:val="both"/>
              <w:rPr>
                <w:rFonts w:ascii="Arial" w:hAnsi="Arial" w:cs="Arial"/>
                <w:sz w:val="16"/>
                <w:szCs w:val="16"/>
                <w:lang w:val="es-CO"/>
              </w:rPr>
            </w:pPr>
          </w:p>
          <w:p w14:paraId="61EDD663" w14:textId="77777777" w:rsidR="00F00890" w:rsidRPr="000765D4" w:rsidRDefault="00F00890" w:rsidP="00F00890">
            <w:pPr>
              <w:pStyle w:val="Textonotapie"/>
              <w:jc w:val="both"/>
              <w:rPr>
                <w:rFonts w:ascii="Arial" w:hAnsi="Arial" w:cs="Arial"/>
                <w:sz w:val="16"/>
                <w:szCs w:val="16"/>
                <w:lang w:val="es-CO"/>
              </w:rPr>
            </w:pPr>
            <w:r w:rsidRPr="000765D4">
              <w:rPr>
                <w:rFonts w:ascii="Arial" w:hAnsi="Arial" w:cs="Arial"/>
                <w:sz w:val="16"/>
                <w:szCs w:val="16"/>
                <w:lang w:val="es-CO"/>
              </w:rPr>
              <w:t>CARVAJAL, Lizardo (1989) Metodología de la Investigación. Curso General y Aplicado. Fundación Para Actividades de Investigación y Desarrollo, FIAD. Cali.</w:t>
            </w:r>
          </w:p>
          <w:p w14:paraId="7C467B23" w14:textId="77777777" w:rsidR="00F00890" w:rsidRPr="000765D4" w:rsidRDefault="00F00890" w:rsidP="00F00890">
            <w:pPr>
              <w:jc w:val="both"/>
              <w:rPr>
                <w:rFonts w:ascii="Arial" w:eastAsia="Calibri" w:hAnsi="Arial" w:cs="Arial"/>
                <w:sz w:val="16"/>
                <w:szCs w:val="16"/>
                <w:lang w:val="es-ES_tradnl"/>
              </w:rPr>
            </w:pPr>
          </w:p>
          <w:p w14:paraId="36EEF27D" w14:textId="77777777" w:rsidR="00F00890" w:rsidRPr="000765D4" w:rsidRDefault="00F00890" w:rsidP="00F00890">
            <w:pPr>
              <w:jc w:val="both"/>
              <w:rPr>
                <w:rFonts w:ascii="Arial" w:eastAsia="Calibri" w:hAnsi="Arial" w:cs="Arial"/>
                <w:sz w:val="16"/>
                <w:szCs w:val="16"/>
                <w:lang w:val="es-ES_tradnl"/>
              </w:rPr>
            </w:pPr>
            <w:r w:rsidRPr="000765D4">
              <w:rPr>
                <w:rFonts w:ascii="Arial" w:eastAsia="Calibri" w:hAnsi="Arial" w:cs="Arial"/>
                <w:sz w:val="16"/>
                <w:szCs w:val="16"/>
                <w:lang w:val="es-ES_tradnl"/>
              </w:rPr>
              <w:t>CASSIRER, E. (2003) Filosofía de las formas simbólicas. México: Fondo de Cultura Económica.</w:t>
            </w:r>
          </w:p>
          <w:p w14:paraId="07D97A28" w14:textId="77777777" w:rsidR="00F00890" w:rsidRPr="000765D4" w:rsidRDefault="00F00890" w:rsidP="00F00890">
            <w:pPr>
              <w:jc w:val="both"/>
              <w:rPr>
                <w:rFonts w:ascii="Arial" w:eastAsia="Calibri" w:hAnsi="Arial" w:cs="Arial"/>
                <w:sz w:val="16"/>
                <w:szCs w:val="16"/>
              </w:rPr>
            </w:pPr>
          </w:p>
          <w:p w14:paraId="3D3014B7" w14:textId="77777777" w:rsidR="00F00890" w:rsidRPr="000765D4" w:rsidRDefault="00F00890" w:rsidP="00F00890">
            <w:pPr>
              <w:jc w:val="both"/>
              <w:rPr>
                <w:rFonts w:ascii="Arial" w:hAnsi="Arial" w:cs="Arial"/>
                <w:sz w:val="16"/>
                <w:szCs w:val="16"/>
              </w:rPr>
            </w:pPr>
            <w:r w:rsidRPr="000765D4">
              <w:rPr>
                <w:rFonts w:ascii="Arial" w:hAnsi="Arial" w:cs="Arial"/>
                <w:sz w:val="16"/>
                <w:szCs w:val="16"/>
              </w:rPr>
              <w:t>DANIEL, Glyn  (1992) Historia de la arqueología. De los anticuarios a V. Gordon Childe. Madrid: Ediciones del Prado.</w:t>
            </w:r>
          </w:p>
          <w:p w14:paraId="7897958E" w14:textId="77777777" w:rsidR="00F00890" w:rsidRPr="000765D4" w:rsidRDefault="00F00890" w:rsidP="00F00890">
            <w:pPr>
              <w:jc w:val="both"/>
              <w:rPr>
                <w:rFonts w:ascii="Arial" w:eastAsia="Calibri" w:hAnsi="Arial" w:cs="Arial"/>
                <w:sz w:val="16"/>
                <w:szCs w:val="16"/>
                <w:lang w:val="es-ES_tradnl"/>
              </w:rPr>
            </w:pPr>
          </w:p>
          <w:p w14:paraId="6A516A0F" w14:textId="77777777" w:rsidR="00F00890" w:rsidRPr="000765D4" w:rsidRDefault="00F00890" w:rsidP="00F00890">
            <w:pPr>
              <w:jc w:val="both"/>
              <w:rPr>
                <w:rFonts w:ascii="Arial" w:eastAsia="Calibri" w:hAnsi="Arial" w:cs="Arial"/>
                <w:sz w:val="16"/>
                <w:szCs w:val="16"/>
                <w:lang w:val="es-ES_tradnl"/>
              </w:rPr>
            </w:pPr>
            <w:r w:rsidRPr="000765D4">
              <w:rPr>
                <w:rFonts w:ascii="Arial" w:eastAsia="Calibri" w:hAnsi="Arial" w:cs="Arial"/>
                <w:sz w:val="16"/>
                <w:szCs w:val="16"/>
                <w:lang w:val="es-ES_tradnl"/>
              </w:rPr>
              <w:t xml:space="preserve">DARWIN, Charles (2009) El origen de las especies: por medio de la selección natural ó la observación de las razas favorecidas en la lucha por la existencia. Madrid: Extramuros edición. </w:t>
            </w:r>
          </w:p>
          <w:p w14:paraId="505EBCDB" w14:textId="77777777" w:rsidR="00F00890" w:rsidRPr="000765D4" w:rsidRDefault="00F00890" w:rsidP="00F00890">
            <w:pPr>
              <w:jc w:val="both"/>
              <w:rPr>
                <w:rFonts w:ascii="Arial" w:eastAsia="Calibri" w:hAnsi="Arial" w:cs="Arial"/>
                <w:sz w:val="16"/>
                <w:szCs w:val="16"/>
              </w:rPr>
            </w:pPr>
          </w:p>
          <w:p w14:paraId="5D7FFD9D" w14:textId="77777777" w:rsidR="00F00890" w:rsidRPr="000765D4" w:rsidRDefault="00F00890" w:rsidP="00F00890">
            <w:pPr>
              <w:jc w:val="both"/>
              <w:rPr>
                <w:rFonts w:ascii="Arial" w:eastAsia="Calibri" w:hAnsi="Arial" w:cs="Arial"/>
                <w:sz w:val="16"/>
                <w:szCs w:val="16"/>
                <w:lang w:eastAsia="en-US"/>
              </w:rPr>
            </w:pPr>
            <w:r w:rsidRPr="000765D4">
              <w:rPr>
                <w:rFonts w:ascii="Arial" w:eastAsia="Calibri" w:hAnsi="Arial" w:cs="Arial"/>
                <w:sz w:val="16"/>
                <w:szCs w:val="16"/>
              </w:rPr>
              <w:t>DESCOMBES</w:t>
            </w:r>
            <w:r w:rsidRPr="000765D4">
              <w:rPr>
                <w:rFonts w:ascii="Arial" w:eastAsia="Calibri" w:hAnsi="Arial" w:cs="Arial"/>
                <w:sz w:val="16"/>
                <w:szCs w:val="16"/>
                <w:lang w:eastAsia="en-US"/>
              </w:rPr>
              <w:t xml:space="preserve">, V. (1982). Lo mismo y lo otro: cuarenta y cinco años de filosofía francesa (1933-1978). Madrid: Ediciones Cátedra. </w:t>
            </w:r>
          </w:p>
          <w:p w14:paraId="0C997AE3" w14:textId="77777777" w:rsidR="00F00890" w:rsidRPr="000765D4" w:rsidRDefault="00F00890" w:rsidP="00F00890">
            <w:pPr>
              <w:jc w:val="both"/>
              <w:rPr>
                <w:rFonts w:ascii="Arial" w:eastAsia="Calibri" w:hAnsi="Arial" w:cs="Arial"/>
                <w:sz w:val="16"/>
                <w:szCs w:val="16"/>
              </w:rPr>
            </w:pPr>
          </w:p>
          <w:p w14:paraId="65C4C16C" w14:textId="74506F8E" w:rsidR="00F00890" w:rsidRPr="000765D4" w:rsidRDefault="00F00890" w:rsidP="00F00890">
            <w:pPr>
              <w:jc w:val="both"/>
              <w:rPr>
                <w:rFonts w:ascii="Arial" w:eastAsia="Calibri" w:hAnsi="Arial" w:cs="Arial"/>
                <w:sz w:val="16"/>
                <w:szCs w:val="16"/>
                <w:u w:val="single"/>
              </w:rPr>
            </w:pPr>
            <w:r w:rsidRPr="000765D4">
              <w:rPr>
                <w:rFonts w:ascii="Arial" w:eastAsia="Calibri" w:hAnsi="Arial" w:cs="Arial"/>
                <w:sz w:val="16"/>
                <w:szCs w:val="16"/>
              </w:rPr>
              <w:t>FELIU, J. (2007). Nuevas formas literarias para las ciencias sociales: el caso de la</w:t>
            </w:r>
            <w:r w:rsidR="00683E01">
              <w:rPr>
                <w:rFonts w:ascii="Arial" w:eastAsia="Calibri" w:hAnsi="Arial" w:cs="Arial"/>
                <w:sz w:val="16"/>
                <w:szCs w:val="16"/>
              </w:rPr>
              <w:t xml:space="preserve"> </w:t>
            </w:r>
            <w:r w:rsidRPr="000765D4">
              <w:rPr>
                <w:rFonts w:ascii="Arial" w:eastAsia="Calibri" w:hAnsi="Arial" w:cs="Arial"/>
                <w:sz w:val="16"/>
                <w:szCs w:val="16"/>
              </w:rPr>
              <w:t xml:space="preserve">autoetnografía. </w:t>
            </w:r>
            <w:r w:rsidRPr="000765D4">
              <w:rPr>
                <w:rFonts w:ascii="Arial" w:eastAsia="Calibri" w:hAnsi="Arial" w:cs="Arial"/>
                <w:i/>
                <w:iCs/>
                <w:sz w:val="16"/>
                <w:szCs w:val="16"/>
              </w:rPr>
              <w:t>Athenea Digital</w:t>
            </w:r>
            <w:r w:rsidRPr="000765D4">
              <w:rPr>
                <w:rFonts w:ascii="Arial" w:eastAsia="Calibri" w:hAnsi="Arial" w:cs="Arial"/>
                <w:sz w:val="16"/>
                <w:szCs w:val="16"/>
              </w:rPr>
              <w:t xml:space="preserve">, 12, 262-271. Extraído desde: </w:t>
            </w:r>
            <w:hyperlink r:id="rId9" w:history="1">
              <w:r w:rsidRPr="000765D4">
                <w:rPr>
                  <w:rFonts w:ascii="Arial" w:eastAsia="Calibri" w:hAnsi="Arial" w:cs="Arial"/>
                  <w:sz w:val="16"/>
                  <w:szCs w:val="16"/>
                  <w:u w:val="single"/>
                </w:rPr>
                <w:t>http://psicologiasocial.uab.es/athenea/index.php/atheneaDigital/article/view/447</w:t>
              </w:r>
            </w:hyperlink>
          </w:p>
          <w:p w14:paraId="770C0B10" w14:textId="77777777" w:rsidR="00F00890" w:rsidRPr="000765D4" w:rsidRDefault="00F00890" w:rsidP="00F00890">
            <w:pPr>
              <w:jc w:val="both"/>
              <w:rPr>
                <w:rFonts w:ascii="Arial" w:hAnsi="Arial" w:cs="Arial"/>
                <w:sz w:val="16"/>
                <w:szCs w:val="16"/>
                <w:lang w:val="es-CO"/>
              </w:rPr>
            </w:pPr>
          </w:p>
          <w:p w14:paraId="6CFE97AB" w14:textId="77777777" w:rsidR="00F00890" w:rsidRPr="000765D4" w:rsidRDefault="00F00890" w:rsidP="00F00890">
            <w:pPr>
              <w:jc w:val="both"/>
              <w:rPr>
                <w:rFonts w:ascii="Arial" w:hAnsi="Arial" w:cs="Arial"/>
                <w:sz w:val="16"/>
                <w:szCs w:val="16"/>
              </w:rPr>
            </w:pPr>
            <w:r w:rsidRPr="000765D4">
              <w:rPr>
                <w:rFonts w:ascii="Arial" w:hAnsi="Arial" w:cs="Arial"/>
                <w:sz w:val="16"/>
                <w:szCs w:val="16"/>
                <w:lang w:val="es-CO"/>
              </w:rPr>
              <w:t>FORDE, Daryll, Douglas, M., Wagner, G., Krige, J.D., y Krige, E.J., Griaule, M., y Dieterlen    G.,…</w:t>
            </w:r>
            <w:r w:rsidRPr="000765D4">
              <w:rPr>
                <w:rFonts w:ascii="Arial" w:hAnsi="Arial" w:cs="Arial"/>
                <w:sz w:val="16"/>
                <w:szCs w:val="16"/>
              </w:rPr>
              <w:t>Mercier, P. (1975) Mundos Africanos. Estudios sobre las ideas cosmológicas y los valores sociales de algunos pueblos de África. México: Fondo de Cultura Económica.</w:t>
            </w:r>
          </w:p>
          <w:p w14:paraId="7E0D5E06" w14:textId="77777777" w:rsidR="00F00890" w:rsidRPr="000765D4" w:rsidRDefault="00F00890" w:rsidP="00F00890">
            <w:pPr>
              <w:shd w:val="clear" w:color="auto" w:fill="FFFFFF"/>
              <w:jc w:val="both"/>
              <w:textAlignment w:val="top"/>
              <w:rPr>
                <w:rFonts w:ascii="Arial" w:hAnsi="Arial" w:cs="Arial"/>
                <w:sz w:val="16"/>
                <w:szCs w:val="16"/>
                <w:lang w:val="es-CO" w:eastAsia="es-CO"/>
              </w:rPr>
            </w:pPr>
          </w:p>
          <w:p w14:paraId="61DD0364" w14:textId="77777777" w:rsidR="00F00890" w:rsidRPr="000765D4" w:rsidRDefault="00F00890" w:rsidP="00F00890">
            <w:pPr>
              <w:jc w:val="both"/>
              <w:rPr>
                <w:rFonts w:ascii="Arial" w:eastAsia="Calibri" w:hAnsi="Arial" w:cs="Arial"/>
                <w:sz w:val="16"/>
                <w:szCs w:val="16"/>
                <w:lang w:val="es-ES_tradnl"/>
              </w:rPr>
            </w:pPr>
            <w:r w:rsidRPr="000765D4">
              <w:rPr>
                <w:rFonts w:ascii="Arial" w:eastAsia="Calibri" w:hAnsi="Arial" w:cs="Arial"/>
                <w:sz w:val="16"/>
                <w:szCs w:val="16"/>
                <w:lang w:val="es-ES_tradnl"/>
              </w:rPr>
              <w:t>GEERTZ, C. (1997) La interpretación de las culturas: hacia una descripción densa. Barcelona: Gedisa.</w:t>
            </w:r>
          </w:p>
          <w:p w14:paraId="76D7ECDD" w14:textId="77777777" w:rsidR="00F00890" w:rsidRPr="000765D4" w:rsidRDefault="00F00890" w:rsidP="00F00890">
            <w:pPr>
              <w:jc w:val="both"/>
              <w:rPr>
                <w:rFonts w:ascii="Arial" w:hAnsi="Arial" w:cs="Arial"/>
                <w:sz w:val="16"/>
                <w:szCs w:val="16"/>
              </w:rPr>
            </w:pPr>
          </w:p>
          <w:p w14:paraId="54A6DCCF" w14:textId="77777777" w:rsidR="00F00890" w:rsidRPr="000765D4" w:rsidRDefault="00F00890" w:rsidP="00F00890">
            <w:pPr>
              <w:jc w:val="both"/>
              <w:rPr>
                <w:rFonts w:ascii="Arial" w:hAnsi="Arial" w:cs="Arial"/>
                <w:sz w:val="16"/>
                <w:szCs w:val="16"/>
              </w:rPr>
            </w:pPr>
            <w:r w:rsidRPr="000765D4">
              <w:rPr>
                <w:rFonts w:ascii="Arial" w:hAnsi="Arial" w:cs="Arial"/>
                <w:sz w:val="16"/>
                <w:szCs w:val="16"/>
              </w:rPr>
              <w:t xml:space="preserve">GUBER, Rosana (2007) La Etnografía, Método y Reflexividad. Grupo Editorial Norma. Bogotá. </w:t>
            </w:r>
          </w:p>
          <w:p w14:paraId="2071DB3A" w14:textId="77777777" w:rsidR="00F00890" w:rsidRPr="000765D4" w:rsidRDefault="00F00890" w:rsidP="00F00890">
            <w:pPr>
              <w:pStyle w:val="Prrafodelista"/>
              <w:ind w:left="0"/>
              <w:jc w:val="both"/>
              <w:rPr>
                <w:rFonts w:ascii="Arial" w:hAnsi="Arial" w:cs="Arial"/>
                <w:sz w:val="16"/>
                <w:szCs w:val="16"/>
              </w:rPr>
            </w:pPr>
          </w:p>
          <w:p w14:paraId="404C4838" w14:textId="77777777" w:rsidR="00F00890" w:rsidRPr="000765D4" w:rsidRDefault="00F00890" w:rsidP="00F00890">
            <w:pPr>
              <w:pStyle w:val="Prrafodelista"/>
              <w:ind w:left="0"/>
              <w:jc w:val="both"/>
              <w:rPr>
                <w:rFonts w:ascii="Arial" w:hAnsi="Arial" w:cs="Arial"/>
                <w:sz w:val="16"/>
                <w:szCs w:val="16"/>
              </w:rPr>
            </w:pPr>
            <w:r w:rsidRPr="000765D4">
              <w:rPr>
                <w:rFonts w:ascii="Arial" w:hAnsi="Arial" w:cs="Arial"/>
                <w:sz w:val="16"/>
                <w:szCs w:val="16"/>
              </w:rPr>
              <w:t>HALL, S. (1999). Identidad Cultural y Diáspora. Recuperado de http://www.ram- wan.net/restrepo/hall/identidad%20cultural%20y%20diaspora.pdf</w:t>
            </w:r>
          </w:p>
          <w:p w14:paraId="1EE660EB" w14:textId="77777777" w:rsidR="00F00890" w:rsidRPr="000765D4" w:rsidRDefault="00F00890" w:rsidP="00F00890">
            <w:pPr>
              <w:pStyle w:val="Prrafodelista"/>
              <w:ind w:left="0"/>
              <w:jc w:val="both"/>
              <w:rPr>
                <w:rFonts w:ascii="Arial" w:hAnsi="Arial" w:cs="Arial"/>
                <w:sz w:val="16"/>
                <w:szCs w:val="16"/>
              </w:rPr>
            </w:pPr>
          </w:p>
          <w:p w14:paraId="78A7AE97" w14:textId="497B6BE1" w:rsidR="00F00890" w:rsidRPr="000765D4" w:rsidRDefault="00F00890" w:rsidP="00F00890">
            <w:pPr>
              <w:pStyle w:val="Prrafodelista"/>
              <w:ind w:left="0"/>
              <w:jc w:val="both"/>
              <w:rPr>
                <w:rFonts w:ascii="Arial" w:hAnsi="Arial" w:cs="Arial"/>
                <w:sz w:val="16"/>
                <w:szCs w:val="16"/>
              </w:rPr>
            </w:pPr>
            <w:r w:rsidRPr="000765D4">
              <w:rPr>
                <w:rFonts w:ascii="Arial" w:hAnsi="Arial" w:cs="Arial"/>
                <w:sz w:val="16"/>
                <w:szCs w:val="16"/>
              </w:rPr>
              <w:lastRenderedPageBreak/>
              <w:t>HARRIS, Marvin (1982) El desarrollo de la teoría antropológica. Una historia de las teorías de la cultura. Madrid: Alianza Editorial.</w:t>
            </w:r>
          </w:p>
          <w:p w14:paraId="18E4B922" w14:textId="77777777" w:rsidR="00F00890" w:rsidRPr="000765D4" w:rsidRDefault="00F00890" w:rsidP="00F00890">
            <w:pPr>
              <w:jc w:val="both"/>
              <w:rPr>
                <w:rFonts w:ascii="Arial" w:hAnsi="Arial" w:cs="Arial"/>
                <w:sz w:val="16"/>
                <w:szCs w:val="16"/>
              </w:rPr>
            </w:pPr>
            <w:r w:rsidRPr="000765D4">
              <w:rPr>
                <w:rFonts w:ascii="Arial" w:hAnsi="Arial" w:cs="Arial"/>
                <w:sz w:val="16"/>
                <w:szCs w:val="16"/>
              </w:rPr>
              <w:t>HARRIS, Marvin (1991) Introducción a la Antropología General.  Alianza Editorial. Madrid.</w:t>
            </w:r>
          </w:p>
          <w:p w14:paraId="199EFD75" w14:textId="77777777" w:rsidR="00F00890" w:rsidRPr="000765D4" w:rsidRDefault="00F00890" w:rsidP="00F00890">
            <w:pPr>
              <w:jc w:val="both"/>
              <w:rPr>
                <w:rFonts w:ascii="Arial" w:hAnsi="Arial" w:cs="Arial"/>
                <w:sz w:val="16"/>
                <w:szCs w:val="16"/>
              </w:rPr>
            </w:pPr>
          </w:p>
          <w:p w14:paraId="036E3C83" w14:textId="77777777" w:rsidR="00F00890" w:rsidRPr="000765D4" w:rsidRDefault="00F00890" w:rsidP="00F00890">
            <w:pPr>
              <w:jc w:val="both"/>
              <w:rPr>
                <w:rFonts w:ascii="Arial" w:hAnsi="Arial" w:cs="Arial"/>
                <w:sz w:val="16"/>
                <w:szCs w:val="16"/>
              </w:rPr>
            </w:pPr>
            <w:r w:rsidRPr="000765D4">
              <w:rPr>
                <w:rFonts w:ascii="Arial" w:hAnsi="Arial" w:cs="Arial"/>
                <w:sz w:val="16"/>
                <w:szCs w:val="16"/>
              </w:rPr>
              <w:t>KOTTAK, Conrad Phillip (2002) Antropología cultural (9a ed.). Madrid: McGraw-Hill/Interamericana de España S.A.U.</w:t>
            </w:r>
          </w:p>
          <w:p w14:paraId="37141A3F" w14:textId="77777777" w:rsidR="00F00890" w:rsidRPr="000765D4" w:rsidRDefault="00F00890" w:rsidP="00F00890">
            <w:pPr>
              <w:pStyle w:val="Textonotapie"/>
              <w:jc w:val="both"/>
              <w:rPr>
                <w:rFonts w:ascii="Arial" w:hAnsi="Arial" w:cs="Arial"/>
                <w:sz w:val="16"/>
                <w:szCs w:val="16"/>
                <w:lang w:val="es-CO"/>
              </w:rPr>
            </w:pPr>
          </w:p>
          <w:p w14:paraId="193FC69E" w14:textId="77777777" w:rsidR="00F00890" w:rsidRPr="000765D4" w:rsidRDefault="00F00890" w:rsidP="00F00890">
            <w:pPr>
              <w:pStyle w:val="Textonotapie"/>
              <w:jc w:val="both"/>
              <w:rPr>
                <w:rFonts w:ascii="Arial" w:hAnsi="Arial" w:cs="Arial"/>
                <w:sz w:val="16"/>
                <w:szCs w:val="16"/>
                <w:lang w:val="es-CO"/>
              </w:rPr>
            </w:pPr>
            <w:r w:rsidRPr="000765D4">
              <w:rPr>
                <w:rFonts w:ascii="Arial" w:hAnsi="Arial" w:cs="Arial"/>
                <w:sz w:val="16"/>
                <w:szCs w:val="16"/>
                <w:lang w:val="es-CO"/>
              </w:rPr>
              <w:t>LERMA, Héctor Daniel (2003) Presentación de Informes. El Documento Final de Investigación. ECOE Ediciones. Bogotá.</w:t>
            </w:r>
          </w:p>
          <w:p w14:paraId="3EB36C2C" w14:textId="77777777" w:rsidR="00F00890" w:rsidRPr="000765D4" w:rsidRDefault="00F00890" w:rsidP="00F00890">
            <w:pPr>
              <w:jc w:val="both"/>
              <w:rPr>
                <w:rFonts w:ascii="Arial" w:eastAsia="Calibri" w:hAnsi="Arial" w:cs="Arial"/>
                <w:sz w:val="16"/>
                <w:szCs w:val="16"/>
                <w:lang w:val="es-ES_tradnl"/>
              </w:rPr>
            </w:pPr>
          </w:p>
          <w:p w14:paraId="0449A67C" w14:textId="77777777" w:rsidR="00F00890" w:rsidRPr="000765D4" w:rsidRDefault="00F00890" w:rsidP="00F00890">
            <w:pPr>
              <w:jc w:val="both"/>
              <w:rPr>
                <w:rFonts w:ascii="Arial" w:hAnsi="Arial" w:cs="Arial"/>
                <w:sz w:val="16"/>
                <w:szCs w:val="16"/>
              </w:rPr>
            </w:pPr>
            <w:r w:rsidRPr="000765D4">
              <w:rPr>
                <w:rFonts w:ascii="Arial" w:hAnsi="Arial" w:cs="Arial"/>
                <w:sz w:val="16"/>
                <w:szCs w:val="16"/>
                <w:lang w:val="es-CO"/>
              </w:rPr>
              <w:t xml:space="preserve">MALINOWSKI, Bronislaw (1976) </w:t>
            </w:r>
            <w:r w:rsidRPr="000765D4">
              <w:rPr>
                <w:rFonts w:ascii="Arial" w:hAnsi="Arial" w:cs="Arial"/>
                <w:sz w:val="16"/>
                <w:szCs w:val="16"/>
              </w:rPr>
              <w:t>Una teoría científica de la cultura y otros ensayos (5a ed.). Buenos Aires: Editorial Suramericana.</w:t>
            </w:r>
          </w:p>
          <w:p w14:paraId="18849600" w14:textId="77777777" w:rsidR="00F00890" w:rsidRPr="000765D4" w:rsidRDefault="00F00890" w:rsidP="00F00890">
            <w:pPr>
              <w:shd w:val="clear" w:color="auto" w:fill="FFFFFF"/>
              <w:jc w:val="both"/>
              <w:rPr>
                <w:rFonts w:ascii="Arial" w:hAnsi="Arial" w:cs="Arial"/>
                <w:bCs/>
                <w:sz w:val="16"/>
                <w:szCs w:val="16"/>
                <w:lang w:val="es-CO" w:eastAsia="es-CO"/>
              </w:rPr>
            </w:pPr>
          </w:p>
          <w:p w14:paraId="317B4542" w14:textId="77777777" w:rsidR="00F00890" w:rsidRPr="000765D4" w:rsidRDefault="00F00890" w:rsidP="00F00890">
            <w:pPr>
              <w:shd w:val="clear" w:color="auto" w:fill="FFFFFF"/>
              <w:jc w:val="both"/>
              <w:rPr>
                <w:rFonts w:ascii="Arial" w:hAnsi="Arial" w:cs="Arial"/>
                <w:sz w:val="16"/>
                <w:szCs w:val="16"/>
                <w:lang w:val="es-CO" w:eastAsia="es-CO"/>
              </w:rPr>
            </w:pPr>
            <w:r w:rsidRPr="000765D4">
              <w:rPr>
                <w:rFonts w:ascii="Arial" w:hAnsi="Arial" w:cs="Arial"/>
                <w:bCs/>
                <w:sz w:val="16"/>
                <w:szCs w:val="16"/>
                <w:lang w:val="es-CO" w:eastAsia="es-CO"/>
              </w:rPr>
              <w:t>MARC, A. (2006). Hacia una antropología de los mundos contemporáneos</w:t>
            </w:r>
            <w:r w:rsidRPr="000765D4">
              <w:rPr>
                <w:rFonts w:ascii="Arial" w:hAnsi="Arial" w:cs="Arial"/>
                <w:sz w:val="16"/>
                <w:szCs w:val="16"/>
                <w:lang w:val="es-CO" w:eastAsia="es-CO"/>
              </w:rPr>
              <w:t>. Barcelona: Gedisa. 306.4 A83 3A ED.</w:t>
            </w:r>
          </w:p>
          <w:p w14:paraId="611CC4D9" w14:textId="77777777" w:rsidR="00F00890" w:rsidRPr="000765D4" w:rsidRDefault="00F00890" w:rsidP="00F00890">
            <w:pPr>
              <w:jc w:val="both"/>
              <w:rPr>
                <w:rFonts w:ascii="Arial" w:eastAsia="Calibri" w:hAnsi="Arial" w:cs="Arial"/>
                <w:sz w:val="16"/>
                <w:szCs w:val="16"/>
              </w:rPr>
            </w:pPr>
          </w:p>
          <w:p w14:paraId="27B8AACD" w14:textId="77777777" w:rsidR="00F00890" w:rsidRPr="000765D4" w:rsidRDefault="00F00890" w:rsidP="00F00890">
            <w:pPr>
              <w:jc w:val="both"/>
              <w:rPr>
                <w:rFonts w:ascii="Arial" w:hAnsi="Arial" w:cs="Arial"/>
                <w:sz w:val="16"/>
                <w:szCs w:val="16"/>
              </w:rPr>
            </w:pPr>
            <w:r w:rsidRPr="000765D4">
              <w:rPr>
                <w:rFonts w:ascii="Arial" w:hAnsi="Arial" w:cs="Arial"/>
                <w:sz w:val="16"/>
                <w:szCs w:val="16"/>
                <w:lang w:eastAsia="es-CO"/>
              </w:rPr>
              <w:t>MASÍA, Ángeles (1971) Historiadores de Indias: Antillas y Tierra Firme. Colección Libro Clásico. N°</w:t>
            </w:r>
            <w:r w:rsidRPr="000765D4">
              <w:rPr>
                <w:rFonts w:ascii="Arial" w:hAnsi="Arial" w:cs="Arial"/>
                <w:sz w:val="16"/>
                <w:szCs w:val="16"/>
                <w:vertAlign w:val="superscript"/>
                <w:lang w:eastAsia="es-CO"/>
              </w:rPr>
              <w:t xml:space="preserve"> </w:t>
            </w:r>
            <w:r w:rsidRPr="000765D4">
              <w:rPr>
                <w:rFonts w:ascii="Arial" w:hAnsi="Arial" w:cs="Arial"/>
                <w:sz w:val="16"/>
                <w:szCs w:val="16"/>
                <w:lang w:eastAsia="es-CO"/>
              </w:rPr>
              <w:t xml:space="preserve">66. Barcelona: Bruguera, S.A. </w:t>
            </w:r>
            <w:r w:rsidRPr="000765D4">
              <w:rPr>
                <w:rFonts w:ascii="Arial" w:hAnsi="Arial" w:cs="Arial"/>
                <w:sz w:val="16"/>
                <w:szCs w:val="16"/>
              </w:rPr>
              <w:t>1972</w:t>
            </w:r>
            <w:r w:rsidRPr="000765D4">
              <w:rPr>
                <w:rFonts w:ascii="Arial" w:hAnsi="Arial" w:cs="Arial"/>
                <w:sz w:val="16"/>
                <w:szCs w:val="16"/>
              </w:rPr>
              <w:tab/>
              <w:t xml:space="preserve">. Historiadores de Indias: </w:t>
            </w:r>
            <w:r w:rsidRPr="000765D4">
              <w:rPr>
                <w:rFonts w:ascii="Arial" w:hAnsi="Arial" w:cs="Arial"/>
                <w:sz w:val="16"/>
                <w:szCs w:val="16"/>
                <w:lang w:eastAsia="es-CO"/>
              </w:rPr>
              <w:t>América del Sur. Colección Libro Clásico. N° 72. Barcelona: Bruguera, S.A.</w:t>
            </w:r>
          </w:p>
          <w:p w14:paraId="727D3883" w14:textId="77777777" w:rsidR="00F00890" w:rsidRPr="000765D4" w:rsidRDefault="00F00890" w:rsidP="00F00890">
            <w:pPr>
              <w:jc w:val="both"/>
              <w:rPr>
                <w:rFonts w:ascii="Arial" w:eastAsia="Calibri" w:hAnsi="Arial" w:cs="Arial"/>
                <w:sz w:val="16"/>
                <w:szCs w:val="16"/>
              </w:rPr>
            </w:pPr>
          </w:p>
          <w:p w14:paraId="48EDE2B7" w14:textId="77777777" w:rsidR="00F00890" w:rsidRPr="000765D4" w:rsidRDefault="00F00890" w:rsidP="00F00890">
            <w:pPr>
              <w:jc w:val="both"/>
              <w:rPr>
                <w:rFonts w:ascii="Arial" w:hAnsi="Arial" w:cs="Arial"/>
                <w:sz w:val="16"/>
                <w:szCs w:val="16"/>
              </w:rPr>
            </w:pPr>
            <w:r w:rsidRPr="000765D4">
              <w:rPr>
                <w:rFonts w:ascii="Arial" w:hAnsi="Arial" w:cs="Arial"/>
                <w:sz w:val="16"/>
                <w:szCs w:val="16"/>
              </w:rPr>
              <w:t>NANDA, Serena (1982) Antropología cultural. México, D.F.: Wadsworth International    Iberoamérica.</w:t>
            </w:r>
          </w:p>
          <w:p w14:paraId="691F5A53" w14:textId="77777777" w:rsidR="00F00890" w:rsidRPr="000765D4" w:rsidRDefault="00F00890" w:rsidP="00F00890">
            <w:pPr>
              <w:jc w:val="both"/>
              <w:rPr>
                <w:rFonts w:ascii="Arial" w:eastAsia="Calibri" w:hAnsi="Arial" w:cs="Arial"/>
                <w:sz w:val="16"/>
                <w:szCs w:val="16"/>
              </w:rPr>
            </w:pPr>
          </w:p>
          <w:p w14:paraId="72D905CE" w14:textId="77777777" w:rsidR="00F00890" w:rsidRPr="000765D4" w:rsidRDefault="00F00890" w:rsidP="00F00890">
            <w:pPr>
              <w:jc w:val="both"/>
              <w:rPr>
                <w:rFonts w:ascii="Arial" w:eastAsia="Calibri" w:hAnsi="Arial" w:cs="Arial"/>
                <w:sz w:val="16"/>
                <w:szCs w:val="16"/>
              </w:rPr>
            </w:pPr>
            <w:r w:rsidRPr="000765D4">
              <w:rPr>
                <w:rFonts w:ascii="Arial" w:eastAsia="Calibri" w:hAnsi="Arial" w:cs="Arial"/>
                <w:sz w:val="16"/>
                <w:szCs w:val="16"/>
              </w:rPr>
              <w:t xml:space="preserve">PEDRAZA, Z. (2004). Cuerpo e investigación en teoría social. </w:t>
            </w:r>
            <w:r w:rsidRPr="000765D4">
              <w:rPr>
                <w:rFonts w:ascii="Arial" w:eastAsia="Calibri" w:hAnsi="Arial" w:cs="Arial"/>
                <w:i/>
                <w:sz w:val="16"/>
                <w:szCs w:val="16"/>
              </w:rPr>
              <w:t>Revista Novum</w:t>
            </w:r>
            <w:r w:rsidRPr="000765D4">
              <w:rPr>
                <w:rFonts w:ascii="Arial" w:eastAsia="Calibri" w:hAnsi="Arial" w:cs="Arial"/>
                <w:sz w:val="16"/>
                <w:szCs w:val="16"/>
              </w:rPr>
              <w:t>,</w:t>
            </w:r>
            <w:r w:rsidRPr="000765D4">
              <w:rPr>
                <w:rFonts w:ascii="Arial" w:eastAsia="Calibri" w:hAnsi="Arial" w:cs="Arial"/>
                <w:i/>
                <w:sz w:val="16"/>
                <w:szCs w:val="16"/>
              </w:rPr>
              <w:t xml:space="preserve"> 11 </w:t>
            </w:r>
            <w:r w:rsidRPr="000765D4">
              <w:rPr>
                <w:rFonts w:ascii="Arial" w:eastAsia="Calibri" w:hAnsi="Arial" w:cs="Arial"/>
                <w:sz w:val="16"/>
                <w:szCs w:val="16"/>
              </w:rPr>
              <w:t>(29),  21-46.</w:t>
            </w:r>
          </w:p>
          <w:p w14:paraId="0AC0A002" w14:textId="77777777" w:rsidR="00F00890" w:rsidRPr="000765D4" w:rsidRDefault="00F00890" w:rsidP="00F00890">
            <w:pPr>
              <w:ind w:left="1531"/>
              <w:jc w:val="both"/>
              <w:rPr>
                <w:rFonts w:ascii="Arial" w:eastAsia="Calibri" w:hAnsi="Arial" w:cs="Arial"/>
                <w:sz w:val="16"/>
                <w:szCs w:val="16"/>
              </w:rPr>
            </w:pPr>
          </w:p>
          <w:p w14:paraId="1AC71D0F" w14:textId="64F1EF67" w:rsidR="00F00890" w:rsidRPr="000765D4" w:rsidRDefault="00F00890" w:rsidP="00F00890">
            <w:pPr>
              <w:jc w:val="both"/>
              <w:rPr>
                <w:rFonts w:ascii="Arial" w:eastAsia="Calibri" w:hAnsi="Arial" w:cs="Arial"/>
                <w:sz w:val="16"/>
                <w:szCs w:val="16"/>
              </w:rPr>
            </w:pPr>
            <w:r w:rsidRPr="000765D4">
              <w:rPr>
                <w:rFonts w:ascii="Arial" w:eastAsia="Calibri" w:hAnsi="Arial" w:cs="Arial"/>
                <w:sz w:val="16"/>
                <w:szCs w:val="16"/>
              </w:rPr>
              <w:t xml:space="preserve">                       (2004). </w:t>
            </w:r>
            <w:r w:rsidRPr="000765D4">
              <w:rPr>
                <w:rFonts w:ascii="Arial" w:eastAsia="Calibri" w:hAnsi="Arial" w:cs="Arial"/>
                <w:bCs/>
                <w:iCs/>
                <w:sz w:val="16"/>
                <w:szCs w:val="16"/>
              </w:rPr>
              <w:t xml:space="preserve">Intervenciones estéticas del Yo: Sobre estético-política, subjetividad y corporalidad. </w:t>
            </w:r>
            <w:r w:rsidRPr="000765D4">
              <w:rPr>
                <w:rFonts w:ascii="Arial" w:eastAsia="Calibri" w:hAnsi="Arial" w:cs="Arial"/>
                <w:sz w:val="16"/>
                <w:szCs w:val="16"/>
              </w:rPr>
              <w:t xml:space="preserve">Artículo publicado en Laverde T., María Cristina et al. </w:t>
            </w:r>
            <w:r w:rsidRPr="000765D4">
              <w:rPr>
                <w:rFonts w:ascii="Arial" w:eastAsia="Calibri" w:hAnsi="Arial" w:cs="Arial"/>
                <w:i/>
                <w:iCs/>
                <w:sz w:val="16"/>
                <w:szCs w:val="16"/>
              </w:rPr>
              <w:t>Debates sobre el sujeto. Perspectivas contemporáneas</w:t>
            </w:r>
            <w:r w:rsidRPr="000765D4">
              <w:rPr>
                <w:rFonts w:ascii="Arial" w:eastAsia="Calibri" w:hAnsi="Arial" w:cs="Arial"/>
                <w:sz w:val="16"/>
                <w:szCs w:val="16"/>
              </w:rPr>
              <w:t xml:space="preserve">. Bogotá: DIUC; Siglo del Hombre Editores, 2004. pp. 61-72. Extraído el 27 de Mayo de 2012 desde: </w:t>
            </w:r>
            <w:r w:rsidRPr="000765D4">
              <w:rPr>
                <w:rFonts w:ascii="Arial" w:eastAsia="Calibri" w:hAnsi="Arial" w:cs="Arial"/>
                <w:sz w:val="16"/>
                <w:szCs w:val="16"/>
                <w:u w:val="single"/>
              </w:rPr>
              <w:t xml:space="preserve">http://antropologia.uniandes.edu.co/zpedraza/zp2.pdf </w:t>
            </w:r>
          </w:p>
          <w:p w14:paraId="63B281FE" w14:textId="77777777" w:rsidR="00F00890" w:rsidRPr="000765D4" w:rsidRDefault="00F00890" w:rsidP="00F00890">
            <w:pPr>
              <w:autoSpaceDE w:val="0"/>
              <w:autoSpaceDN w:val="0"/>
              <w:adjustRightInd w:val="0"/>
              <w:jc w:val="both"/>
              <w:rPr>
                <w:rFonts w:ascii="Arial" w:eastAsia="Calibri" w:hAnsi="Arial" w:cs="Arial"/>
                <w:i/>
                <w:iCs/>
                <w:sz w:val="16"/>
                <w:szCs w:val="16"/>
                <w:u w:val="single"/>
              </w:rPr>
            </w:pPr>
          </w:p>
          <w:p w14:paraId="5231DA4B" w14:textId="77777777" w:rsidR="00F00890" w:rsidRPr="000765D4" w:rsidRDefault="00F00890" w:rsidP="00F00890">
            <w:pPr>
              <w:jc w:val="both"/>
              <w:rPr>
                <w:rFonts w:ascii="Arial" w:eastAsia="Calibri" w:hAnsi="Arial" w:cs="Arial"/>
                <w:sz w:val="16"/>
                <w:szCs w:val="16"/>
                <w:u w:val="single"/>
              </w:rPr>
            </w:pPr>
            <w:r w:rsidRPr="000765D4">
              <w:rPr>
                <w:rFonts w:ascii="Arial" w:eastAsia="Calibri" w:hAnsi="Arial" w:cs="Arial"/>
                <w:sz w:val="16"/>
                <w:szCs w:val="16"/>
              </w:rPr>
              <w:t xml:space="preserve">                   (2009). EN CLAVE CORPORAL: conocimiento, experiencia y condición humana. </w:t>
            </w:r>
            <w:r w:rsidRPr="000765D4">
              <w:rPr>
                <w:rFonts w:ascii="Arial" w:eastAsia="Calibri" w:hAnsi="Arial" w:cs="Arial"/>
                <w:i/>
                <w:iCs/>
                <w:sz w:val="16"/>
                <w:szCs w:val="16"/>
              </w:rPr>
              <w:t>Revista Colombiana de Antropología</w:t>
            </w:r>
            <w:r w:rsidRPr="000765D4">
              <w:rPr>
                <w:rFonts w:ascii="Arial" w:eastAsia="Calibri" w:hAnsi="Arial" w:cs="Arial"/>
                <w:sz w:val="16"/>
                <w:szCs w:val="16"/>
              </w:rPr>
              <w:t xml:space="preserve">, 45, 147-168. Extraído el 27 de Mayo de 2012 desde: </w:t>
            </w:r>
            <w:hyperlink r:id="rId10" w:history="1">
              <w:r w:rsidRPr="000765D4">
                <w:rPr>
                  <w:rFonts w:ascii="Arial" w:eastAsia="Calibri" w:hAnsi="Arial" w:cs="Arial"/>
                  <w:sz w:val="16"/>
                  <w:szCs w:val="16"/>
                  <w:u w:val="single"/>
                </w:rPr>
                <w:t>http://redalyc.uaemex.mx/redalyc/pdf/1050/105012398006.pdf</w:t>
              </w:r>
            </w:hyperlink>
          </w:p>
          <w:p w14:paraId="5D905419" w14:textId="77777777" w:rsidR="00F00890" w:rsidRPr="000765D4" w:rsidRDefault="00F00890" w:rsidP="00F00890">
            <w:pPr>
              <w:jc w:val="both"/>
              <w:rPr>
                <w:rStyle w:val="mw-headline"/>
                <w:rFonts w:ascii="Arial" w:hAnsi="Arial" w:cs="Arial"/>
                <w:sz w:val="16"/>
                <w:szCs w:val="16"/>
              </w:rPr>
            </w:pPr>
          </w:p>
          <w:p w14:paraId="04F72FA8" w14:textId="77777777" w:rsidR="00F00890" w:rsidRPr="000765D4" w:rsidRDefault="00F00890" w:rsidP="00F00890">
            <w:pPr>
              <w:jc w:val="both"/>
              <w:rPr>
                <w:rStyle w:val="mw-headline"/>
                <w:rFonts w:ascii="Arial" w:hAnsi="Arial" w:cs="Arial"/>
                <w:sz w:val="16"/>
                <w:szCs w:val="16"/>
              </w:rPr>
            </w:pPr>
            <w:r w:rsidRPr="000765D4">
              <w:rPr>
                <w:rStyle w:val="mw-headline"/>
                <w:rFonts w:ascii="Arial" w:hAnsi="Arial" w:cs="Arial"/>
                <w:sz w:val="16"/>
                <w:szCs w:val="16"/>
              </w:rPr>
              <w:t>PELTO, Pertti J. (1967) El estudio de la antropología. México, D.F.: UTEHA.</w:t>
            </w:r>
          </w:p>
          <w:p w14:paraId="19EBFB14" w14:textId="77777777" w:rsidR="00F00890" w:rsidRPr="000765D4" w:rsidRDefault="00F00890" w:rsidP="00F00890">
            <w:pPr>
              <w:jc w:val="both"/>
              <w:rPr>
                <w:rStyle w:val="mw-headline"/>
                <w:rFonts w:ascii="Arial" w:hAnsi="Arial" w:cs="Arial"/>
                <w:sz w:val="16"/>
                <w:szCs w:val="16"/>
              </w:rPr>
            </w:pPr>
          </w:p>
          <w:p w14:paraId="0D0BE6D7" w14:textId="77777777" w:rsidR="00F00890" w:rsidRPr="000765D4" w:rsidRDefault="00F00890" w:rsidP="00F00890">
            <w:pPr>
              <w:jc w:val="both"/>
              <w:rPr>
                <w:rStyle w:val="mw-headline"/>
                <w:rFonts w:ascii="Arial" w:hAnsi="Arial" w:cs="Arial"/>
                <w:sz w:val="16"/>
                <w:szCs w:val="16"/>
              </w:rPr>
            </w:pPr>
            <w:r w:rsidRPr="000765D4">
              <w:rPr>
                <w:rStyle w:val="mw-headline"/>
                <w:rFonts w:ascii="Arial" w:hAnsi="Arial" w:cs="Arial"/>
                <w:sz w:val="16"/>
                <w:szCs w:val="16"/>
              </w:rPr>
              <w:t xml:space="preserve">REEVES, Hubert, et. al. (1996) La Más Bella Historia del Mundo. Editorial Andrés </w:t>
            </w:r>
          </w:p>
          <w:p w14:paraId="1CA37EE7" w14:textId="77777777" w:rsidR="00F00890" w:rsidRPr="000765D4" w:rsidRDefault="00F00890" w:rsidP="00F00890">
            <w:pPr>
              <w:jc w:val="both"/>
              <w:rPr>
                <w:rStyle w:val="mw-headline"/>
                <w:rFonts w:ascii="Arial" w:hAnsi="Arial" w:cs="Arial"/>
                <w:sz w:val="16"/>
                <w:szCs w:val="16"/>
              </w:rPr>
            </w:pPr>
            <w:r w:rsidRPr="000765D4">
              <w:rPr>
                <w:rStyle w:val="mw-headline"/>
                <w:rFonts w:ascii="Arial" w:hAnsi="Arial" w:cs="Arial"/>
                <w:sz w:val="16"/>
                <w:szCs w:val="16"/>
              </w:rPr>
              <w:t>Bello. Barcelona.</w:t>
            </w:r>
          </w:p>
          <w:p w14:paraId="4748319E" w14:textId="77777777" w:rsidR="00F00890" w:rsidRPr="000765D4" w:rsidRDefault="00F00890" w:rsidP="00F00890">
            <w:pPr>
              <w:jc w:val="both"/>
              <w:rPr>
                <w:rFonts w:ascii="Arial" w:eastAsia="Calibri" w:hAnsi="Arial" w:cs="Arial"/>
                <w:sz w:val="16"/>
                <w:szCs w:val="16"/>
                <w:lang w:val="es-ES_tradnl"/>
              </w:rPr>
            </w:pPr>
          </w:p>
          <w:p w14:paraId="37A4621A" w14:textId="77777777" w:rsidR="00F00890" w:rsidRPr="000765D4" w:rsidRDefault="00F00890" w:rsidP="00F00890">
            <w:pPr>
              <w:jc w:val="both"/>
              <w:rPr>
                <w:rFonts w:ascii="Arial" w:eastAsia="Calibri" w:hAnsi="Arial" w:cs="Arial"/>
                <w:sz w:val="16"/>
                <w:szCs w:val="16"/>
                <w:lang w:val="es-ES_tradnl"/>
              </w:rPr>
            </w:pPr>
            <w:r w:rsidRPr="000765D4">
              <w:rPr>
                <w:rFonts w:ascii="Arial" w:eastAsia="Calibri" w:hAnsi="Arial" w:cs="Arial"/>
                <w:sz w:val="16"/>
                <w:szCs w:val="16"/>
                <w:lang w:val="es-ES_tradnl"/>
              </w:rPr>
              <w:t>REYNOSO, C. (Comp). (1991) El surgimiento de la Antropología Posmoderna. Mexico: Editorial Gedisa.</w:t>
            </w:r>
          </w:p>
          <w:p w14:paraId="385441E8" w14:textId="77777777" w:rsidR="00F00890" w:rsidRPr="000765D4" w:rsidRDefault="00F00890" w:rsidP="00F00890">
            <w:pPr>
              <w:jc w:val="both"/>
              <w:rPr>
                <w:rFonts w:ascii="Arial" w:hAnsi="Arial" w:cs="Arial"/>
                <w:sz w:val="16"/>
                <w:szCs w:val="16"/>
              </w:rPr>
            </w:pPr>
          </w:p>
          <w:p w14:paraId="13713F8B" w14:textId="77777777" w:rsidR="00F00890" w:rsidRPr="003064D0" w:rsidRDefault="00F00890" w:rsidP="00F00890">
            <w:pPr>
              <w:jc w:val="both"/>
              <w:rPr>
                <w:rFonts w:ascii="Arial" w:hAnsi="Arial" w:cs="Arial"/>
                <w:sz w:val="16"/>
                <w:szCs w:val="16"/>
                <w:lang w:val="es-CO"/>
              </w:rPr>
            </w:pPr>
            <w:r w:rsidRPr="000765D4">
              <w:rPr>
                <w:rFonts w:ascii="Arial" w:eastAsia="Calibri" w:hAnsi="Arial" w:cs="Arial"/>
                <w:sz w:val="16"/>
                <w:szCs w:val="16"/>
                <w:lang w:val="es-ES_tradnl"/>
              </w:rPr>
              <w:t xml:space="preserve">SLOAN, C. (2004) La historia del origen del hombre. </w:t>
            </w:r>
            <w:r w:rsidRPr="003064D0">
              <w:rPr>
                <w:rFonts w:ascii="Arial" w:eastAsia="Calibri" w:hAnsi="Arial" w:cs="Arial"/>
                <w:sz w:val="16"/>
                <w:szCs w:val="16"/>
                <w:lang w:val="es-CO"/>
              </w:rPr>
              <w:t>Eds. National Geographic Society.</w:t>
            </w:r>
          </w:p>
          <w:p w14:paraId="7A9F7E4D" w14:textId="77777777" w:rsidR="00F00890" w:rsidRPr="003064D0" w:rsidRDefault="00F00890" w:rsidP="00F00890">
            <w:pPr>
              <w:pStyle w:val="Prrafodelista"/>
              <w:ind w:left="0"/>
              <w:jc w:val="both"/>
              <w:rPr>
                <w:rFonts w:ascii="Arial" w:hAnsi="Arial" w:cs="Arial"/>
                <w:sz w:val="16"/>
                <w:szCs w:val="16"/>
              </w:rPr>
            </w:pPr>
          </w:p>
          <w:p w14:paraId="53BD42C3" w14:textId="77777777" w:rsidR="00F00890" w:rsidRPr="000765D4" w:rsidRDefault="00F00890" w:rsidP="00F00890">
            <w:pPr>
              <w:pStyle w:val="Prrafodelista"/>
              <w:ind w:left="0"/>
              <w:jc w:val="both"/>
              <w:rPr>
                <w:rFonts w:ascii="Arial" w:hAnsi="Arial" w:cs="Arial"/>
                <w:sz w:val="16"/>
                <w:szCs w:val="16"/>
              </w:rPr>
            </w:pPr>
            <w:r w:rsidRPr="000765D4">
              <w:rPr>
                <w:rFonts w:ascii="Arial" w:hAnsi="Arial" w:cs="Arial"/>
                <w:sz w:val="16"/>
                <w:szCs w:val="16"/>
              </w:rPr>
              <w:t>YUNIS Turbay, Emilio (2003) ¿Por qué somos así? ¿Qué pasó en Colombia?: análisis del mestizaje. Editorial Temis. Procedencia del original: Universidad de Texas. Digitalizado 13 Agosto 2008.</w:t>
            </w:r>
          </w:p>
          <w:p w14:paraId="5AAFAABA" w14:textId="50934908" w:rsidR="00F00890" w:rsidRPr="000765D4" w:rsidRDefault="00BC4336" w:rsidP="009750B6">
            <w:pPr>
              <w:jc w:val="both"/>
              <w:rPr>
                <w:rFonts w:ascii="Arial" w:hAnsi="Arial" w:cs="Arial"/>
                <w:bCs/>
                <w:sz w:val="16"/>
                <w:szCs w:val="16"/>
                <w:shd w:val="clear" w:color="auto" w:fill="FFFFFF"/>
              </w:rPr>
            </w:pPr>
            <w:r>
              <w:rPr>
                <w:rFonts w:ascii="Arial" w:hAnsi="Arial" w:cs="Arial"/>
                <w:sz w:val="16"/>
                <w:szCs w:val="16"/>
              </w:rPr>
              <w:t xml:space="preserve">Para el análisis de la diversidad cultural </w:t>
            </w:r>
            <w:r w:rsidRPr="000765D4">
              <w:rPr>
                <w:rFonts w:ascii="Arial" w:hAnsi="Arial" w:cs="Arial"/>
                <w:sz w:val="16"/>
                <w:szCs w:val="16"/>
              </w:rPr>
              <w:t xml:space="preserve">se </w:t>
            </w:r>
            <w:r w:rsidR="00F00890" w:rsidRPr="000765D4">
              <w:rPr>
                <w:rFonts w:ascii="Arial" w:hAnsi="Arial" w:cs="Arial"/>
                <w:sz w:val="16"/>
                <w:szCs w:val="16"/>
              </w:rPr>
              <w:t xml:space="preserve">proponen nuevas lecturas sobre literatura afro </w:t>
            </w:r>
            <w:r w:rsidR="009750B6" w:rsidRPr="000765D4">
              <w:rPr>
                <w:rFonts w:ascii="Arial" w:hAnsi="Arial" w:cs="Arial"/>
                <w:b/>
                <w:sz w:val="16"/>
                <w:szCs w:val="16"/>
              </w:rPr>
              <w:t>(</w:t>
            </w:r>
            <w:r w:rsidR="009750B6" w:rsidRPr="000765D4">
              <w:rPr>
                <w:rStyle w:val="Textoennegrita"/>
                <w:rFonts w:ascii="Arial" w:hAnsi="Arial" w:cs="Arial"/>
                <w:b w:val="0"/>
                <w:sz w:val="16"/>
                <w:szCs w:val="16"/>
                <w:shd w:val="clear" w:color="auto" w:fill="FFFFFF"/>
              </w:rPr>
              <w:t>Biblioteca de Literatura Afrocolombiana</w:t>
            </w:r>
            <w:r w:rsidR="009750B6" w:rsidRPr="000765D4">
              <w:rPr>
                <w:rFonts w:ascii="Arial" w:hAnsi="Arial" w:cs="Arial"/>
                <w:b/>
                <w:sz w:val="16"/>
                <w:szCs w:val="16"/>
              </w:rPr>
              <w:t>)</w:t>
            </w:r>
            <w:r w:rsidR="009750B6" w:rsidRPr="000765D4">
              <w:rPr>
                <w:rFonts w:ascii="Arial" w:hAnsi="Arial" w:cs="Arial"/>
                <w:sz w:val="16"/>
                <w:szCs w:val="16"/>
              </w:rPr>
              <w:t xml:space="preserve"> </w:t>
            </w:r>
            <w:r w:rsidR="00F00890" w:rsidRPr="000765D4">
              <w:rPr>
                <w:rFonts w:ascii="Arial" w:hAnsi="Arial" w:cs="Arial"/>
                <w:sz w:val="16"/>
                <w:szCs w:val="16"/>
              </w:rPr>
              <w:t xml:space="preserve">e indígena </w:t>
            </w:r>
            <w:r w:rsidR="009750B6" w:rsidRPr="000765D4">
              <w:rPr>
                <w:rFonts w:ascii="Arial" w:hAnsi="Arial" w:cs="Arial"/>
                <w:b/>
                <w:sz w:val="16"/>
                <w:szCs w:val="16"/>
              </w:rPr>
              <w:t>(</w:t>
            </w:r>
            <w:r w:rsidR="009750B6" w:rsidRPr="000765D4">
              <w:rPr>
                <w:rStyle w:val="Textoennegrita"/>
                <w:rFonts w:ascii="Arial" w:hAnsi="Arial" w:cs="Arial"/>
                <w:b w:val="0"/>
                <w:sz w:val="16"/>
                <w:szCs w:val="16"/>
                <w:shd w:val="clear" w:color="auto" w:fill="FFFFFF"/>
              </w:rPr>
              <w:t>Biblioteca básica de los pueblos indígenas de Colombia)</w:t>
            </w:r>
            <w:r w:rsidR="009750B6" w:rsidRPr="000765D4">
              <w:rPr>
                <w:rFonts w:ascii="Arial" w:hAnsi="Arial" w:cs="Arial"/>
                <w:sz w:val="16"/>
                <w:szCs w:val="16"/>
              </w:rPr>
              <w:t xml:space="preserve"> </w:t>
            </w:r>
            <w:r w:rsidR="00F00890" w:rsidRPr="000765D4">
              <w:rPr>
                <w:rFonts w:ascii="Arial" w:hAnsi="Arial" w:cs="Arial"/>
                <w:sz w:val="16"/>
                <w:szCs w:val="16"/>
              </w:rPr>
              <w:t xml:space="preserve">que están disponibles en la plataforma de la Biblioteca Virtual Luis Ángel Arango </w:t>
            </w:r>
            <w:r w:rsidR="00F00890" w:rsidRPr="000765D4">
              <w:rPr>
                <w:rStyle w:val="Textoennegrita"/>
                <w:rFonts w:ascii="Arial" w:hAnsi="Arial" w:cs="Arial"/>
                <w:sz w:val="16"/>
                <w:szCs w:val="16"/>
                <w:shd w:val="clear" w:color="auto" w:fill="FFFFFF"/>
              </w:rPr>
              <w:t>(</w:t>
            </w:r>
            <w:hyperlink r:id="rId11" w:history="1">
              <w:r w:rsidR="00F00890" w:rsidRPr="000765D4">
                <w:rPr>
                  <w:rStyle w:val="Hipervnculo"/>
                  <w:rFonts w:ascii="Arial" w:hAnsi="Arial" w:cs="Arial"/>
                  <w:bCs/>
                  <w:color w:val="auto"/>
                  <w:sz w:val="16"/>
                  <w:szCs w:val="16"/>
                  <w:shd w:val="clear" w:color="auto" w:fill="FFFFFF"/>
                </w:rPr>
                <w:t>www.banrepcultural.org/blaavirtual</w:t>
              </w:r>
            </w:hyperlink>
            <w:r w:rsidR="00F00890" w:rsidRPr="000765D4">
              <w:rPr>
                <w:rStyle w:val="Textoennegrita"/>
                <w:rFonts w:ascii="Arial" w:hAnsi="Arial" w:cs="Arial"/>
                <w:sz w:val="16"/>
                <w:szCs w:val="16"/>
                <w:shd w:val="clear" w:color="auto" w:fill="FFFFFF"/>
              </w:rPr>
              <w:t>)</w:t>
            </w:r>
            <w:r w:rsidR="000765D4" w:rsidRPr="000765D4">
              <w:rPr>
                <w:rStyle w:val="Textoennegrita"/>
                <w:rFonts w:ascii="Arial" w:hAnsi="Arial" w:cs="Arial"/>
                <w:sz w:val="16"/>
                <w:szCs w:val="16"/>
                <w:shd w:val="clear" w:color="auto" w:fill="FFFFFF"/>
              </w:rPr>
              <w:t>.</w:t>
            </w:r>
          </w:p>
        </w:tc>
      </w:tr>
      <w:tr w:rsidR="00F00890" w14:paraId="6B7BBC1D" w14:textId="77777777" w:rsidTr="00F00890">
        <w:tc>
          <w:tcPr>
            <w:tcW w:w="9054" w:type="dxa"/>
          </w:tcPr>
          <w:p w14:paraId="424FF456" w14:textId="77777777" w:rsidR="00F00890" w:rsidRDefault="00F00890" w:rsidP="00F00890">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14:paraId="105D6F19" w14:textId="152ACDD5" w:rsidR="00F00890" w:rsidRPr="007D43D7" w:rsidRDefault="007D43D7" w:rsidP="007D43D7">
            <w:pPr>
              <w:jc w:val="both"/>
              <w:rPr>
                <w:rFonts w:ascii="Arial" w:hAnsi="Arial" w:cs="Arial"/>
                <w:sz w:val="16"/>
                <w:szCs w:val="16"/>
                <w:lang w:val="es-CO"/>
              </w:rPr>
            </w:pPr>
            <w:r w:rsidRPr="00FF710E">
              <w:rPr>
                <w:rFonts w:ascii="Arial" w:hAnsi="Arial" w:cs="Arial"/>
                <w:sz w:val="16"/>
                <w:szCs w:val="16"/>
              </w:rPr>
              <w:t>Libros, periódicos y revistas</w:t>
            </w:r>
            <w:r>
              <w:rPr>
                <w:rFonts w:ascii="Arial" w:hAnsi="Arial" w:cs="Arial"/>
                <w:sz w:val="16"/>
                <w:szCs w:val="16"/>
              </w:rPr>
              <w:t xml:space="preserve">. </w:t>
            </w:r>
            <w:r w:rsidRPr="00FF710E">
              <w:rPr>
                <w:rFonts w:ascii="Arial" w:hAnsi="Arial" w:cs="Arial"/>
                <w:sz w:val="16"/>
                <w:szCs w:val="16"/>
              </w:rPr>
              <w:t>Fotocopias, carteleras</w:t>
            </w:r>
            <w:r>
              <w:rPr>
                <w:rFonts w:ascii="Arial" w:hAnsi="Arial" w:cs="Arial"/>
                <w:sz w:val="16"/>
                <w:szCs w:val="16"/>
              </w:rPr>
              <w:t xml:space="preserve">. </w:t>
            </w:r>
            <w:r w:rsidRPr="00FF710E">
              <w:rPr>
                <w:rFonts w:ascii="Arial" w:hAnsi="Arial" w:cs="Arial"/>
                <w:sz w:val="16"/>
                <w:szCs w:val="16"/>
              </w:rPr>
              <w:t>Guías de trabajo, mapas, planos</w:t>
            </w:r>
            <w:r>
              <w:rPr>
                <w:rFonts w:ascii="Arial" w:hAnsi="Arial" w:cs="Arial"/>
                <w:sz w:val="16"/>
                <w:szCs w:val="16"/>
              </w:rPr>
              <w:t xml:space="preserve">. </w:t>
            </w:r>
            <w:r w:rsidRPr="00FF710E">
              <w:rPr>
                <w:rFonts w:ascii="Arial" w:hAnsi="Arial" w:cs="Arial"/>
                <w:sz w:val="16"/>
                <w:szCs w:val="16"/>
              </w:rPr>
              <w:t>Fotografías y vídeos, películas</w:t>
            </w:r>
            <w:r>
              <w:rPr>
                <w:rFonts w:ascii="Arial" w:hAnsi="Arial" w:cs="Arial"/>
                <w:sz w:val="16"/>
                <w:szCs w:val="16"/>
              </w:rPr>
              <w:t xml:space="preserve">. </w:t>
            </w:r>
            <w:r w:rsidRPr="00FF710E">
              <w:rPr>
                <w:rFonts w:ascii="Arial" w:hAnsi="Arial" w:cs="Arial"/>
                <w:sz w:val="16"/>
                <w:szCs w:val="16"/>
              </w:rPr>
              <w:t>Internet, correo electrónico y blogs</w:t>
            </w:r>
            <w:r>
              <w:rPr>
                <w:rFonts w:ascii="Arial" w:hAnsi="Arial" w:cs="Arial"/>
                <w:sz w:val="16"/>
                <w:szCs w:val="16"/>
              </w:rPr>
              <w:t xml:space="preserve">. </w:t>
            </w:r>
          </w:p>
        </w:tc>
      </w:tr>
      <w:tr w:rsidR="00F00890" w14:paraId="0B3D55D9" w14:textId="77777777" w:rsidTr="00F00890">
        <w:tc>
          <w:tcPr>
            <w:tcW w:w="9054" w:type="dxa"/>
          </w:tcPr>
          <w:p w14:paraId="04ECA0EC" w14:textId="77777777" w:rsidR="00F00890" w:rsidRDefault="00F00890" w:rsidP="00683E01">
            <w:pPr>
              <w:jc w:val="both"/>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14:paraId="04E61EEE" w14:textId="1782E33D" w:rsidR="00F00890" w:rsidRPr="00C6539E" w:rsidRDefault="007D43D7" w:rsidP="00683E01">
            <w:pPr>
              <w:jc w:val="both"/>
              <w:rPr>
                <w:rFonts w:ascii="Arial" w:hAnsi="Arial" w:cs="Arial"/>
                <w:b/>
                <w:color w:val="0F243E" w:themeColor="text2" w:themeShade="80"/>
              </w:rPr>
            </w:pPr>
            <w:r w:rsidRPr="00FF710E">
              <w:rPr>
                <w:rFonts w:ascii="Arial" w:hAnsi="Arial" w:cs="Arial"/>
                <w:sz w:val="16"/>
                <w:szCs w:val="16"/>
              </w:rPr>
              <w:t>Plataforma Moodle</w:t>
            </w:r>
            <w:r>
              <w:rPr>
                <w:rFonts w:ascii="Arial" w:hAnsi="Arial" w:cs="Arial"/>
                <w:sz w:val="16"/>
                <w:szCs w:val="16"/>
              </w:rPr>
              <w:t>. Para 2015 se promoverán las consultas de links sobre literatura afro e indígena colombiana para descargar legalmente y gratis de la página de la BLAA.</w:t>
            </w:r>
          </w:p>
        </w:tc>
      </w:tr>
      <w:tr w:rsidR="00F00890" w14:paraId="3E81EFC0" w14:textId="77777777" w:rsidTr="00F00890">
        <w:tc>
          <w:tcPr>
            <w:tcW w:w="9054" w:type="dxa"/>
          </w:tcPr>
          <w:p w14:paraId="4B1320F3" w14:textId="77777777" w:rsidR="00F00890" w:rsidRDefault="00F00890" w:rsidP="00683E01">
            <w:pPr>
              <w:jc w:val="both"/>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14:paraId="37E3F02E" w14:textId="262714C9" w:rsidR="00F00890" w:rsidRPr="00C6539E" w:rsidRDefault="007D43D7" w:rsidP="00683E01">
            <w:pPr>
              <w:jc w:val="both"/>
              <w:rPr>
                <w:rFonts w:ascii="Arial" w:hAnsi="Arial" w:cs="Arial"/>
                <w:b/>
                <w:color w:val="0F243E" w:themeColor="text2" w:themeShade="80"/>
              </w:rPr>
            </w:pPr>
            <w:r w:rsidRPr="00FF710E">
              <w:rPr>
                <w:rFonts w:ascii="Arial" w:hAnsi="Arial" w:cs="Arial"/>
                <w:sz w:val="16"/>
                <w:szCs w:val="16"/>
              </w:rPr>
              <w:t>Salón de clase</w:t>
            </w:r>
            <w:r>
              <w:rPr>
                <w:rFonts w:ascii="Arial" w:hAnsi="Arial" w:cs="Arial"/>
                <w:sz w:val="16"/>
                <w:szCs w:val="16"/>
              </w:rPr>
              <w:t xml:space="preserve">. </w:t>
            </w:r>
            <w:r w:rsidRPr="00FF710E">
              <w:rPr>
                <w:rFonts w:ascii="Arial" w:hAnsi="Arial" w:cs="Arial"/>
                <w:sz w:val="16"/>
                <w:szCs w:val="16"/>
              </w:rPr>
              <w:t>Sala de audiovisuales, auditorios</w:t>
            </w:r>
            <w:r>
              <w:rPr>
                <w:rFonts w:ascii="Arial" w:hAnsi="Arial" w:cs="Arial"/>
                <w:sz w:val="16"/>
                <w:szCs w:val="16"/>
              </w:rPr>
              <w:t xml:space="preserve">. </w:t>
            </w:r>
            <w:r w:rsidRPr="00FF710E">
              <w:rPr>
                <w:rFonts w:ascii="Arial" w:hAnsi="Arial" w:cs="Arial"/>
                <w:sz w:val="16"/>
                <w:szCs w:val="16"/>
              </w:rPr>
              <w:t>Bibliotecas</w:t>
            </w:r>
            <w:r>
              <w:rPr>
                <w:rFonts w:ascii="Arial" w:hAnsi="Arial" w:cs="Arial"/>
                <w:sz w:val="16"/>
                <w:szCs w:val="16"/>
              </w:rPr>
              <w:t xml:space="preserve">. </w:t>
            </w:r>
            <w:r w:rsidRPr="00FF710E">
              <w:rPr>
                <w:rFonts w:ascii="Arial" w:hAnsi="Arial" w:cs="Arial"/>
                <w:sz w:val="16"/>
                <w:szCs w:val="16"/>
              </w:rPr>
              <w:t>Salas de internet</w:t>
            </w:r>
            <w:r>
              <w:rPr>
                <w:rFonts w:ascii="Arial" w:hAnsi="Arial" w:cs="Arial"/>
                <w:sz w:val="16"/>
                <w:szCs w:val="16"/>
              </w:rPr>
              <w:t xml:space="preserve">. </w:t>
            </w:r>
            <w:r w:rsidRPr="00FF710E">
              <w:rPr>
                <w:rFonts w:ascii="Arial" w:hAnsi="Arial" w:cs="Arial"/>
                <w:sz w:val="16"/>
                <w:szCs w:val="16"/>
              </w:rPr>
              <w:t>Espacios abiertos</w:t>
            </w:r>
            <w:r>
              <w:rPr>
                <w:rFonts w:ascii="Arial" w:hAnsi="Arial" w:cs="Arial"/>
                <w:sz w:val="16"/>
                <w:szCs w:val="16"/>
              </w:rPr>
              <w:t xml:space="preserve">. </w:t>
            </w:r>
            <w:r w:rsidRPr="00FF710E">
              <w:rPr>
                <w:rFonts w:ascii="Arial" w:hAnsi="Arial" w:cs="Arial"/>
                <w:sz w:val="16"/>
                <w:szCs w:val="16"/>
              </w:rPr>
              <w:t>Sitios históricos o de memoria</w:t>
            </w:r>
            <w:r>
              <w:rPr>
                <w:rFonts w:ascii="Arial" w:hAnsi="Arial" w:cs="Arial"/>
                <w:sz w:val="16"/>
                <w:szCs w:val="16"/>
              </w:rPr>
              <w:t>. Museos de sitio y casas de la cultura.</w:t>
            </w:r>
          </w:p>
        </w:tc>
      </w:tr>
      <w:tr w:rsidR="00F00890" w14:paraId="00110F9A" w14:textId="77777777" w:rsidTr="00F00890">
        <w:tc>
          <w:tcPr>
            <w:tcW w:w="9054" w:type="dxa"/>
          </w:tcPr>
          <w:p w14:paraId="19D766D4" w14:textId="77777777" w:rsidR="00F00890" w:rsidRPr="00C6539E" w:rsidRDefault="00F00890" w:rsidP="00F00890">
            <w:pPr>
              <w:rPr>
                <w:rFonts w:ascii="Arial" w:hAnsi="Arial" w:cs="Arial"/>
                <w:b/>
                <w:color w:val="0F243E" w:themeColor="text2" w:themeShade="80"/>
              </w:rPr>
            </w:pPr>
            <w:r w:rsidRPr="00C6539E">
              <w:rPr>
                <w:rFonts w:ascii="Arial" w:hAnsi="Arial" w:cs="Arial"/>
                <w:b/>
                <w:color w:val="0F243E" w:themeColor="text2" w:themeShade="80"/>
              </w:rPr>
              <w:t>EQUIPOS Y MATERIALES</w:t>
            </w:r>
          </w:p>
          <w:p w14:paraId="779090D4" w14:textId="09CCE99C" w:rsidR="00F00890" w:rsidRPr="007D43D7" w:rsidRDefault="007D43D7" w:rsidP="007D43D7">
            <w:pPr>
              <w:jc w:val="both"/>
              <w:rPr>
                <w:rFonts w:ascii="Arial" w:hAnsi="Arial" w:cs="Arial"/>
                <w:sz w:val="16"/>
                <w:szCs w:val="16"/>
              </w:rPr>
            </w:pPr>
            <w:r w:rsidRPr="00FF710E">
              <w:rPr>
                <w:rFonts w:ascii="Arial" w:hAnsi="Arial" w:cs="Arial"/>
                <w:sz w:val="16"/>
                <w:szCs w:val="16"/>
              </w:rPr>
              <w:t>Cámara de vídeo y fotográfica, grabadora, teléfono celular, televisor, vídeo-beam</w:t>
            </w:r>
            <w:r>
              <w:rPr>
                <w:rFonts w:ascii="Arial" w:hAnsi="Arial" w:cs="Arial"/>
                <w:sz w:val="16"/>
                <w:szCs w:val="16"/>
              </w:rPr>
              <w:t xml:space="preserve">. </w:t>
            </w:r>
            <w:r w:rsidRPr="00FF710E">
              <w:rPr>
                <w:rFonts w:ascii="Arial" w:hAnsi="Arial" w:cs="Arial"/>
                <w:sz w:val="16"/>
                <w:szCs w:val="16"/>
              </w:rPr>
              <w:t>Tablero, marcadores</w:t>
            </w:r>
            <w:r>
              <w:rPr>
                <w:rFonts w:ascii="Arial" w:hAnsi="Arial" w:cs="Arial"/>
                <w:sz w:val="16"/>
                <w:szCs w:val="16"/>
              </w:rPr>
              <w:t xml:space="preserve">. </w:t>
            </w:r>
            <w:r w:rsidRPr="00FF710E">
              <w:rPr>
                <w:rFonts w:ascii="Arial" w:hAnsi="Arial" w:cs="Arial"/>
                <w:sz w:val="16"/>
                <w:szCs w:val="16"/>
                <w:lang w:val="es-CO"/>
              </w:rPr>
              <w:t>P.C., TABLETS, U.S.B., C.D., DVD.</w:t>
            </w:r>
          </w:p>
        </w:tc>
      </w:tr>
    </w:tbl>
    <w:p w14:paraId="1E0F880C" w14:textId="77777777" w:rsidR="00373F2F" w:rsidRPr="009D3B04" w:rsidRDefault="00373F2F" w:rsidP="009D3B04"/>
    <w:sectPr w:rsidR="00373F2F" w:rsidRPr="009D3B04" w:rsidSect="00F60130">
      <w:headerReference w:type="even" r:id="rId12"/>
      <w:headerReference w:type="default" r:id="rId13"/>
      <w:footerReference w:type="default" r:id="rId14"/>
      <w:headerReference w:type="first" r:id="rId15"/>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67376" w14:textId="77777777" w:rsidR="005445D1" w:rsidRDefault="005445D1">
      <w:r>
        <w:separator/>
      </w:r>
    </w:p>
  </w:endnote>
  <w:endnote w:type="continuationSeparator" w:id="0">
    <w:p w14:paraId="759AA269" w14:textId="77777777" w:rsidR="005445D1" w:rsidRDefault="0054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716FA" w14:textId="77777777"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6F88D995" wp14:editId="70101639">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14:paraId="522E2A33" w14:textId="77777777"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5015C769" w14:textId="77777777"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14:paraId="6E8FDBA9" w14:textId="77777777" w:rsidR="00133C1C" w:rsidRPr="00F60130" w:rsidRDefault="005445D1" w:rsidP="00F60130">
                          <w:pPr>
                            <w:jc w:val="center"/>
                            <w:rPr>
                              <w:rFonts w:ascii="Myriad Pro" w:hAnsi="Myriad Pro"/>
                              <w:b/>
                              <w:sz w:val="16"/>
                              <w:szCs w:val="16"/>
                            </w:rPr>
                          </w:pPr>
                        </w:p>
                        <w:p w14:paraId="1FEADE67" w14:textId="77777777" w:rsidR="00133C1C" w:rsidRDefault="005445D1"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14:paraId="1062E093" w14:textId="77777777"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6F88D995"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14:paraId="522E2A33" w14:textId="77777777"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5015C769" w14:textId="77777777"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14:paraId="6E8FDBA9" w14:textId="77777777" w:rsidR="00133C1C" w:rsidRPr="00F60130" w:rsidRDefault="00902F98" w:rsidP="00F60130">
                    <w:pPr>
                      <w:jc w:val="center"/>
                      <w:rPr>
                        <w:rFonts w:ascii="Myriad Pro" w:hAnsi="Myriad Pro"/>
                        <w:b/>
                        <w:sz w:val="16"/>
                        <w:szCs w:val="16"/>
                      </w:rPr>
                    </w:pPr>
                  </w:p>
                  <w:p w14:paraId="1FEADE67" w14:textId="77777777" w:rsidR="00133C1C" w:rsidRDefault="00902F98"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14:paraId="1062E093" w14:textId="77777777"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6A35E" w14:textId="77777777" w:rsidR="005445D1" w:rsidRDefault="005445D1">
      <w:r>
        <w:separator/>
      </w:r>
    </w:p>
  </w:footnote>
  <w:footnote w:type="continuationSeparator" w:id="0">
    <w:p w14:paraId="76313FF4" w14:textId="77777777" w:rsidR="005445D1" w:rsidRDefault="00544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F4E04" w14:textId="77777777" w:rsidR="00133C1C" w:rsidRDefault="005445D1">
    <w:pPr>
      <w:pStyle w:val="Encabezado"/>
    </w:pPr>
    <w:r>
      <w:rPr>
        <w:noProof/>
        <w:lang w:eastAsia="es-CO"/>
      </w:rPr>
      <w:pict w14:anchorId="12984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EA425" w14:textId="77777777"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14:anchorId="775ED6E6" wp14:editId="0C673C8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504791"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5722E4" w14:textId="77777777"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11D7166"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E79A4CA"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C956DEA"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33EF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33EFE">
                              <w:rPr>
                                <w:rFonts w:ascii="Tahoma" w:hAnsi="Tahoma" w:cs="Tahoma"/>
                                <w:bCs/>
                                <w:noProof/>
                                <w:sz w:val="14"/>
                                <w:szCs w:val="12"/>
                              </w:rPr>
                              <w:t>5</w:t>
                            </w:r>
                            <w:r w:rsidRPr="00532914">
                              <w:rPr>
                                <w:rFonts w:ascii="Tahoma" w:hAnsi="Tahoma" w:cs="Tahoma"/>
                                <w:bCs/>
                                <w:sz w:val="14"/>
                                <w:szCs w:val="12"/>
                              </w:rPr>
                              <w:fldChar w:fldCharType="end"/>
                            </w:r>
                          </w:p>
                          <w:p w14:paraId="1BA6783C" w14:textId="77777777"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14:paraId="68504791"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14:paraId="3F5722E4" w14:textId="77777777"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14:paraId="611D7166"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14:paraId="6E79A4CA"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14:paraId="4C956DEA"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33EF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33EFE">
                        <w:rPr>
                          <w:rFonts w:ascii="Tahoma" w:hAnsi="Tahoma" w:cs="Tahoma"/>
                          <w:bCs/>
                          <w:noProof/>
                          <w:sz w:val="14"/>
                          <w:szCs w:val="12"/>
                        </w:rPr>
                        <w:t>5</w:t>
                      </w:r>
                      <w:r w:rsidRPr="00532914">
                        <w:rPr>
                          <w:rFonts w:ascii="Tahoma" w:hAnsi="Tahoma" w:cs="Tahoma"/>
                          <w:bCs/>
                          <w:sz w:val="14"/>
                          <w:szCs w:val="12"/>
                        </w:rPr>
                        <w:fldChar w:fldCharType="end"/>
                      </w:r>
                    </w:p>
                    <w:p w14:paraId="1BA6783C" w14:textId="77777777"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3CE0F" w14:textId="77777777" w:rsidR="00133C1C" w:rsidRDefault="005445D1">
    <w:pPr>
      <w:pStyle w:val="Encabezado"/>
    </w:pPr>
    <w:r>
      <w:rPr>
        <w:noProof/>
        <w:lang w:eastAsia="es-CO"/>
      </w:rPr>
      <w:pict w14:anchorId="34317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C477DDB"/>
    <w:multiLevelType w:val="hybridMultilevel"/>
    <w:tmpl w:val="9696A4F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59C1BFB"/>
    <w:multiLevelType w:val="hybridMultilevel"/>
    <w:tmpl w:val="4EC6642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27A4269"/>
    <w:multiLevelType w:val="hybridMultilevel"/>
    <w:tmpl w:val="CC3E123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54771D0"/>
    <w:multiLevelType w:val="hybridMultilevel"/>
    <w:tmpl w:val="1BF49E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123621F"/>
    <w:multiLevelType w:val="hybridMultilevel"/>
    <w:tmpl w:val="35EABC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17332DE"/>
    <w:multiLevelType w:val="hybridMultilevel"/>
    <w:tmpl w:val="51E646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7"/>
  </w:num>
  <w:num w:numId="3">
    <w:abstractNumId w:val="34"/>
  </w:num>
  <w:num w:numId="4">
    <w:abstractNumId w:val="45"/>
  </w:num>
  <w:num w:numId="5">
    <w:abstractNumId w:val="38"/>
  </w:num>
  <w:num w:numId="6">
    <w:abstractNumId w:val="25"/>
  </w:num>
  <w:num w:numId="7">
    <w:abstractNumId w:val="42"/>
  </w:num>
  <w:num w:numId="8">
    <w:abstractNumId w:val="31"/>
  </w:num>
  <w:num w:numId="9">
    <w:abstractNumId w:val="4"/>
  </w:num>
  <w:num w:numId="10">
    <w:abstractNumId w:val="30"/>
  </w:num>
  <w:num w:numId="11">
    <w:abstractNumId w:val="13"/>
  </w:num>
  <w:num w:numId="12">
    <w:abstractNumId w:val="7"/>
  </w:num>
  <w:num w:numId="13">
    <w:abstractNumId w:val="43"/>
  </w:num>
  <w:num w:numId="14">
    <w:abstractNumId w:val="32"/>
  </w:num>
  <w:num w:numId="15">
    <w:abstractNumId w:val="5"/>
  </w:num>
  <w:num w:numId="16">
    <w:abstractNumId w:val="27"/>
  </w:num>
  <w:num w:numId="17">
    <w:abstractNumId w:val="23"/>
  </w:num>
  <w:num w:numId="18">
    <w:abstractNumId w:val="44"/>
  </w:num>
  <w:num w:numId="19">
    <w:abstractNumId w:val="40"/>
  </w:num>
  <w:num w:numId="20">
    <w:abstractNumId w:val="22"/>
  </w:num>
  <w:num w:numId="21">
    <w:abstractNumId w:val="39"/>
  </w:num>
  <w:num w:numId="22">
    <w:abstractNumId w:val="6"/>
  </w:num>
  <w:num w:numId="23">
    <w:abstractNumId w:val="21"/>
  </w:num>
  <w:num w:numId="24">
    <w:abstractNumId w:val="26"/>
  </w:num>
  <w:num w:numId="25">
    <w:abstractNumId w:val="20"/>
  </w:num>
  <w:num w:numId="26">
    <w:abstractNumId w:val="29"/>
  </w:num>
  <w:num w:numId="27">
    <w:abstractNumId w:val="1"/>
  </w:num>
  <w:num w:numId="28">
    <w:abstractNumId w:val="2"/>
  </w:num>
  <w:num w:numId="29">
    <w:abstractNumId w:val="11"/>
  </w:num>
  <w:num w:numId="30">
    <w:abstractNumId w:val="3"/>
  </w:num>
  <w:num w:numId="31">
    <w:abstractNumId w:val="36"/>
  </w:num>
  <w:num w:numId="32">
    <w:abstractNumId w:val="35"/>
  </w:num>
  <w:num w:numId="33">
    <w:abstractNumId w:val="15"/>
  </w:num>
  <w:num w:numId="34">
    <w:abstractNumId w:val="16"/>
  </w:num>
  <w:num w:numId="35">
    <w:abstractNumId w:val="0"/>
  </w:num>
  <w:num w:numId="36">
    <w:abstractNumId w:val="41"/>
  </w:num>
  <w:num w:numId="37">
    <w:abstractNumId w:val="17"/>
  </w:num>
  <w:num w:numId="38">
    <w:abstractNumId w:val="8"/>
  </w:num>
  <w:num w:numId="39">
    <w:abstractNumId w:val="12"/>
  </w:num>
  <w:num w:numId="40">
    <w:abstractNumId w:val="19"/>
  </w:num>
  <w:num w:numId="41">
    <w:abstractNumId w:val="9"/>
  </w:num>
  <w:num w:numId="42">
    <w:abstractNumId w:val="24"/>
  </w:num>
  <w:num w:numId="43">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0"/>
  </w:num>
  <w:num w:numId="47">
    <w:abstractNumId w:val="28"/>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0437C"/>
    <w:rsid w:val="00061B2B"/>
    <w:rsid w:val="00067EDD"/>
    <w:rsid w:val="000765D4"/>
    <w:rsid w:val="000A5736"/>
    <w:rsid w:val="001045BF"/>
    <w:rsid w:val="001159A3"/>
    <w:rsid w:val="00124675"/>
    <w:rsid w:val="001D1796"/>
    <w:rsid w:val="001D7421"/>
    <w:rsid w:val="00202461"/>
    <w:rsid w:val="00205D3C"/>
    <w:rsid w:val="00236726"/>
    <w:rsid w:val="00244DD7"/>
    <w:rsid w:val="002B517F"/>
    <w:rsid w:val="002F6D08"/>
    <w:rsid w:val="003064D0"/>
    <w:rsid w:val="00373F2F"/>
    <w:rsid w:val="003A4816"/>
    <w:rsid w:val="003C3554"/>
    <w:rsid w:val="003D7648"/>
    <w:rsid w:val="003F3050"/>
    <w:rsid w:val="00434FD2"/>
    <w:rsid w:val="0050610D"/>
    <w:rsid w:val="00521C7B"/>
    <w:rsid w:val="005307D9"/>
    <w:rsid w:val="005318C3"/>
    <w:rsid w:val="00534980"/>
    <w:rsid w:val="005445D1"/>
    <w:rsid w:val="00544B70"/>
    <w:rsid w:val="00555F68"/>
    <w:rsid w:val="00564464"/>
    <w:rsid w:val="00577BF9"/>
    <w:rsid w:val="005C39A7"/>
    <w:rsid w:val="00623E53"/>
    <w:rsid w:val="00632BC7"/>
    <w:rsid w:val="006538CF"/>
    <w:rsid w:val="00683E01"/>
    <w:rsid w:val="006B7CC5"/>
    <w:rsid w:val="006D4001"/>
    <w:rsid w:val="00741576"/>
    <w:rsid w:val="0075081D"/>
    <w:rsid w:val="00772DE7"/>
    <w:rsid w:val="0077773B"/>
    <w:rsid w:val="007B7482"/>
    <w:rsid w:val="007D43D7"/>
    <w:rsid w:val="007E0DD2"/>
    <w:rsid w:val="008F5CB2"/>
    <w:rsid w:val="00902F98"/>
    <w:rsid w:val="00933EFE"/>
    <w:rsid w:val="00964DCD"/>
    <w:rsid w:val="009750B6"/>
    <w:rsid w:val="0098618E"/>
    <w:rsid w:val="009A4CCF"/>
    <w:rsid w:val="009D3B04"/>
    <w:rsid w:val="00A0083B"/>
    <w:rsid w:val="00A32074"/>
    <w:rsid w:val="00A728D1"/>
    <w:rsid w:val="00A80542"/>
    <w:rsid w:val="00A9125C"/>
    <w:rsid w:val="00AC39BA"/>
    <w:rsid w:val="00B25D8F"/>
    <w:rsid w:val="00B2731B"/>
    <w:rsid w:val="00B3659A"/>
    <w:rsid w:val="00BC4336"/>
    <w:rsid w:val="00BD52D7"/>
    <w:rsid w:val="00BF25A2"/>
    <w:rsid w:val="00BF4D32"/>
    <w:rsid w:val="00C44561"/>
    <w:rsid w:val="00C46231"/>
    <w:rsid w:val="00C81FAC"/>
    <w:rsid w:val="00CC116E"/>
    <w:rsid w:val="00CC7BA6"/>
    <w:rsid w:val="00CD26D8"/>
    <w:rsid w:val="00CD6BED"/>
    <w:rsid w:val="00CE7B46"/>
    <w:rsid w:val="00D15C96"/>
    <w:rsid w:val="00D40E14"/>
    <w:rsid w:val="00D7133F"/>
    <w:rsid w:val="00D97B5F"/>
    <w:rsid w:val="00DA051A"/>
    <w:rsid w:val="00DA6567"/>
    <w:rsid w:val="00E50269"/>
    <w:rsid w:val="00E65DD6"/>
    <w:rsid w:val="00E75B8B"/>
    <w:rsid w:val="00E83C35"/>
    <w:rsid w:val="00F00890"/>
    <w:rsid w:val="00F26635"/>
    <w:rsid w:val="00FA1F96"/>
    <w:rsid w:val="00FC54AF"/>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5784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rsid w:val="00C44561"/>
    <w:rPr>
      <w:sz w:val="16"/>
      <w:szCs w:val="16"/>
    </w:rPr>
  </w:style>
  <w:style w:type="paragraph" w:styleId="Textocomentario">
    <w:name w:val="annotation text"/>
    <w:basedOn w:val="Normal"/>
    <w:link w:val="TextocomentarioCar"/>
    <w:rsid w:val="00C44561"/>
    <w:rPr>
      <w:rFonts w:ascii="Calibri" w:eastAsia="SimSun" w:hAnsi="Calibri"/>
      <w:sz w:val="20"/>
      <w:szCs w:val="20"/>
      <w:lang w:eastAsia="zh-CN"/>
    </w:rPr>
  </w:style>
  <w:style w:type="character" w:customStyle="1" w:styleId="TextocomentarioCar">
    <w:name w:val="Texto comentario Car"/>
    <w:basedOn w:val="Fuentedeprrafopredeter"/>
    <w:link w:val="Textocomentario"/>
    <w:rsid w:val="00C44561"/>
    <w:rPr>
      <w:rFonts w:ascii="Calibri" w:eastAsia="SimSun" w:hAnsi="Calibri" w:cs="Times New Roman"/>
      <w:sz w:val="20"/>
      <w:szCs w:val="20"/>
      <w:lang w:val="es-ES" w:eastAsia="zh-CN"/>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
    <w:uiPriority w:val="99"/>
    <w:rsid w:val="00F00890"/>
    <w:rPr>
      <w:rFonts w:ascii="Calibri" w:eastAsia="Calibri" w:hAnsi="Calibri"/>
      <w:sz w:val="20"/>
      <w:szCs w:val="20"/>
      <w:lang w:val="x-none" w:eastAsia="x-none"/>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uiPriority w:val="99"/>
    <w:rsid w:val="00F00890"/>
    <w:rPr>
      <w:rFonts w:ascii="Calibri" w:eastAsia="Calibri" w:hAnsi="Calibri" w:cs="Times New Roman"/>
      <w:sz w:val="20"/>
      <w:szCs w:val="20"/>
      <w:lang w:val="x-none" w:eastAsia="x-none"/>
    </w:rPr>
  </w:style>
  <w:style w:type="character" w:customStyle="1" w:styleId="apple-converted-space">
    <w:name w:val="apple-converted-space"/>
    <w:rsid w:val="00F00890"/>
  </w:style>
  <w:style w:type="character" w:customStyle="1" w:styleId="mw-headline">
    <w:name w:val="mw-headline"/>
    <w:rsid w:val="00F00890"/>
  </w:style>
  <w:style w:type="character" w:styleId="Textoennegrita">
    <w:name w:val="Strong"/>
    <w:uiPriority w:val="22"/>
    <w:qFormat/>
    <w:rsid w:val="00F00890"/>
    <w:rPr>
      <w:b/>
      <w:bCs/>
    </w:rPr>
  </w:style>
  <w:style w:type="paragraph" w:styleId="Asuntodelcomentario">
    <w:name w:val="annotation subject"/>
    <w:basedOn w:val="Textocomentario"/>
    <w:next w:val="Textocomentario"/>
    <w:link w:val="AsuntodelcomentarioCar"/>
    <w:uiPriority w:val="99"/>
    <w:semiHidden/>
    <w:unhideWhenUsed/>
    <w:rsid w:val="000765D4"/>
    <w:rPr>
      <w:rFonts w:ascii="Times New Roman" w:eastAsia="Times New Roman" w:hAnsi="Times New Roman"/>
      <w:b/>
      <w:bCs/>
      <w:lang w:eastAsia="es-ES"/>
    </w:rPr>
  </w:style>
  <w:style w:type="character" w:customStyle="1" w:styleId="AsuntodelcomentarioCar">
    <w:name w:val="Asunto del comentario Car"/>
    <w:basedOn w:val="TextocomentarioCar"/>
    <w:link w:val="Asuntodelcomentario"/>
    <w:uiPriority w:val="99"/>
    <w:semiHidden/>
    <w:rsid w:val="000765D4"/>
    <w:rPr>
      <w:rFonts w:ascii="Times New Roman" w:eastAsia="Times New Roman" w:hAnsi="Times New Roman" w:cs="Times New Roman"/>
      <w:b/>
      <w:bCs/>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rsid w:val="00C44561"/>
    <w:rPr>
      <w:sz w:val="16"/>
      <w:szCs w:val="16"/>
    </w:rPr>
  </w:style>
  <w:style w:type="paragraph" w:styleId="Textocomentario">
    <w:name w:val="annotation text"/>
    <w:basedOn w:val="Normal"/>
    <w:link w:val="TextocomentarioCar"/>
    <w:rsid w:val="00C44561"/>
    <w:rPr>
      <w:rFonts w:ascii="Calibri" w:eastAsia="SimSun" w:hAnsi="Calibri"/>
      <w:sz w:val="20"/>
      <w:szCs w:val="20"/>
      <w:lang w:eastAsia="zh-CN"/>
    </w:rPr>
  </w:style>
  <w:style w:type="character" w:customStyle="1" w:styleId="TextocomentarioCar">
    <w:name w:val="Texto comentario Car"/>
    <w:basedOn w:val="Fuentedeprrafopredeter"/>
    <w:link w:val="Textocomentario"/>
    <w:rsid w:val="00C44561"/>
    <w:rPr>
      <w:rFonts w:ascii="Calibri" w:eastAsia="SimSun" w:hAnsi="Calibri" w:cs="Times New Roman"/>
      <w:sz w:val="20"/>
      <w:szCs w:val="20"/>
      <w:lang w:val="es-ES" w:eastAsia="zh-CN"/>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
    <w:uiPriority w:val="99"/>
    <w:rsid w:val="00F00890"/>
    <w:rPr>
      <w:rFonts w:ascii="Calibri" w:eastAsia="Calibri" w:hAnsi="Calibri"/>
      <w:sz w:val="20"/>
      <w:szCs w:val="20"/>
      <w:lang w:val="x-none" w:eastAsia="x-none"/>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uiPriority w:val="99"/>
    <w:rsid w:val="00F00890"/>
    <w:rPr>
      <w:rFonts w:ascii="Calibri" w:eastAsia="Calibri" w:hAnsi="Calibri" w:cs="Times New Roman"/>
      <w:sz w:val="20"/>
      <w:szCs w:val="20"/>
      <w:lang w:val="x-none" w:eastAsia="x-none"/>
    </w:rPr>
  </w:style>
  <w:style w:type="character" w:customStyle="1" w:styleId="apple-converted-space">
    <w:name w:val="apple-converted-space"/>
    <w:rsid w:val="00F00890"/>
  </w:style>
  <w:style w:type="character" w:customStyle="1" w:styleId="mw-headline">
    <w:name w:val="mw-headline"/>
    <w:rsid w:val="00F00890"/>
  </w:style>
  <w:style w:type="character" w:styleId="Textoennegrita">
    <w:name w:val="Strong"/>
    <w:uiPriority w:val="22"/>
    <w:qFormat/>
    <w:rsid w:val="00F00890"/>
    <w:rPr>
      <w:b/>
      <w:bCs/>
    </w:rPr>
  </w:style>
  <w:style w:type="paragraph" w:styleId="Asuntodelcomentario">
    <w:name w:val="annotation subject"/>
    <w:basedOn w:val="Textocomentario"/>
    <w:next w:val="Textocomentario"/>
    <w:link w:val="AsuntodelcomentarioCar"/>
    <w:uiPriority w:val="99"/>
    <w:semiHidden/>
    <w:unhideWhenUsed/>
    <w:rsid w:val="000765D4"/>
    <w:rPr>
      <w:rFonts w:ascii="Times New Roman" w:eastAsia="Times New Roman" w:hAnsi="Times New Roman"/>
      <w:b/>
      <w:bCs/>
      <w:lang w:eastAsia="es-ES"/>
    </w:rPr>
  </w:style>
  <w:style w:type="character" w:customStyle="1" w:styleId="AsuntodelcomentarioCar">
    <w:name w:val="Asunto del comentario Car"/>
    <w:basedOn w:val="TextocomentarioCar"/>
    <w:link w:val="Asuntodelcomentario"/>
    <w:uiPriority w:val="99"/>
    <w:semiHidden/>
    <w:rsid w:val="000765D4"/>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nrepcultural.org/blaavirtual"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redalyc.uaemex.mx/redalyc/pdf/1050/105012398006.pdf" TargetMode="External"/><Relationship Id="rId4" Type="http://schemas.microsoft.com/office/2007/relationships/stylesWithEffects" Target="stylesWithEffects.xml"/><Relationship Id="rId9" Type="http://schemas.openxmlformats.org/officeDocument/2006/relationships/hyperlink" Target="http://psicologiasocial.uab.es/athenea/index.php/atheneaDigital/article/view/447"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5F367-3108-4EDA-A765-BA7A80CA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2474</Words>
  <Characters>13607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Dir Humanidades</cp:lastModifiedBy>
  <cp:revision>2</cp:revision>
  <dcterms:created xsi:type="dcterms:W3CDTF">2015-07-30T14:46:00Z</dcterms:created>
  <dcterms:modified xsi:type="dcterms:W3CDTF">2015-07-30T14:46:00Z</dcterms:modified>
</cp:coreProperties>
</file>